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楷体" w:hAnsi="楷体" w:eastAsia="楷体"/>
          <w:b/>
          <w:bCs/>
          <w:sz w:val="44"/>
          <w:szCs w:val="44"/>
        </w:rPr>
      </w:pPr>
      <w:r>
        <w:rPr>
          <w:rFonts w:ascii="楷体" w:hAnsi="楷体" w:eastAsia="楷体"/>
          <w:b/>
          <w:bCs/>
          <w:sz w:val="44"/>
          <w:szCs w:val="44"/>
        </w:rPr>
        <w:drawing>
          <wp:anchor distT="0" distB="0" distL="114300" distR="114300" simplePos="0" relativeHeight="251708416" behindDoc="1" locked="0" layoutInCell="1" allowOverlap="1">
            <wp:simplePos x="0" y="0"/>
            <wp:positionH relativeFrom="margin">
              <wp:posOffset>-1217930</wp:posOffset>
            </wp:positionH>
            <wp:positionV relativeFrom="paragraph">
              <wp:posOffset>-1040765</wp:posOffset>
            </wp:positionV>
            <wp:extent cx="7621270" cy="10803255"/>
            <wp:effectExtent l="0" t="0" r="0" b="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7626730" cy="10811137"/>
                    </a:xfrm>
                    <a:prstGeom prst="rect">
                      <a:avLst/>
                    </a:prstGeom>
                  </pic:spPr>
                </pic:pic>
              </a:graphicData>
            </a:graphic>
          </wp:anchor>
        </w:drawing>
      </w:r>
    </w:p>
    <w:p>
      <w:pPr>
        <w:jc w:val="center"/>
        <w:rPr>
          <w:rFonts w:ascii="楷体" w:hAnsi="楷体" w:eastAsia="楷体"/>
          <w:b/>
          <w:bCs/>
          <w:sz w:val="44"/>
          <w:szCs w:val="44"/>
        </w:rPr>
      </w:pPr>
    </w:p>
    <w:p>
      <w:pPr>
        <w:snapToGrid w:val="0"/>
        <w:spacing w:line="360" w:lineRule="auto"/>
        <w:jc w:val="center"/>
        <w:rPr>
          <w:rFonts w:ascii="仿宋_GB2312" w:hAnsi="仿宋_GB2312" w:eastAsia="仿宋_GB2312" w:cs="仿宋_GB2312"/>
          <w:b/>
          <w:bCs/>
          <w:color w:val="FFFFFF" w:themeColor="background1"/>
          <w:sz w:val="44"/>
          <w:szCs w:val="44"/>
          <w14:textFill>
            <w14:solidFill>
              <w14:schemeClr w14:val="bg1"/>
            </w14:solidFill>
          </w14:textFill>
        </w:rPr>
      </w:pPr>
      <w:r>
        <w:rPr>
          <w:rFonts w:hint="eastAsia" w:ascii="仿宋_GB2312" w:hAnsi="仿宋_GB2312" w:eastAsia="仿宋_GB2312" w:cs="仿宋_GB2312"/>
          <w:b/>
          <w:bCs/>
          <w:color w:val="FFFFFF" w:themeColor="background1"/>
          <w:sz w:val="44"/>
          <w:szCs w:val="44"/>
          <w14:textFill>
            <w14:solidFill>
              <w14:schemeClr w14:val="bg1"/>
            </w14:solidFill>
          </w14:textFill>
        </w:rPr>
        <w:t xml:space="preserve">2020泰山科技论坛 </w:t>
      </w:r>
    </w:p>
    <w:p>
      <w:pPr>
        <w:snapToGrid w:val="0"/>
        <w:spacing w:line="360" w:lineRule="auto"/>
        <w:jc w:val="center"/>
        <w:rPr>
          <w:rFonts w:ascii="仿宋_GB2312" w:hAnsi="仿宋_GB2312" w:eastAsia="仿宋_GB2312" w:cs="仿宋_GB2312"/>
          <w:b/>
          <w:bCs/>
          <w:color w:val="FFFFFF" w:themeColor="background1"/>
          <w:sz w:val="44"/>
          <w:szCs w:val="44"/>
          <w14:textFill>
            <w14:solidFill>
              <w14:schemeClr w14:val="bg1"/>
            </w14:solidFill>
          </w14:textFill>
        </w:rPr>
      </w:pPr>
      <w:r>
        <w:rPr>
          <w:rFonts w:hint="eastAsia" w:ascii="仿宋_GB2312" w:hAnsi="仿宋_GB2312" w:eastAsia="仿宋_GB2312" w:cs="仿宋_GB2312"/>
          <w:b/>
          <w:bCs/>
          <w:color w:val="FFFFFF" w:themeColor="background1"/>
          <w:sz w:val="44"/>
          <w:szCs w:val="44"/>
          <w14:textFill>
            <w14:solidFill>
              <w14:schemeClr w14:val="bg1"/>
            </w14:solidFill>
          </w14:textFill>
        </w:rPr>
        <w:t>“</w:t>
      </w:r>
      <w:r>
        <w:rPr>
          <w:rFonts w:hint="eastAsia" w:ascii="仿宋_GB2312" w:hAnsi="仿宋_GB2312" w:eastAsia="仿宋_GB2312" w:cs="仿宋_GB2312"/>
          <w:b/>
          <w:bCs/>
          <w:color w:val="FFFFFF" w:themeColor="background1"/>
          <w:kern w:val="36"/>
          <w:sz w:val="44"/>
          <w:szCs w:val="44"/>
          <w14:textFill>
            <w14:solidFill>
              <w14:schemeClr w14:val="bg1"/>
            </w14:solidFill>
          </w14:textFill>
        </w:rPr>
        <w:t>数字经济创新发展暨人才培养</w:t>
      </w:r>
      <w:r>
        <w:rPr>
          <w:rFonts w:hint="eastAsia" w:ascii="仿宋_GB2312" w:hAnsi="仿宋_GB2312" w:eastAsia="仿宋_GB2312" w:cs="仿宋_GB2312"/>
          <w:b/>
          <w:bCs/>
          <w:color w:val="FFFFFF" w:themeColor="background1"/>
          <w:sz w:val="44"/>
          <w:szCs w:val="44"/>
          <w14:textFill>
            <w14:solidFill>
              <w14:schemeClr w14:val="bg1"/>
            </w14:solidFill>
          </w14:textFill>
        </w:rPr>
        <w:t>”论坛</w:t>
      </w:r>
    </w:p>
    <w:p>
      <w:pPr>
        <w:jc w:val="center"/>
        <w:rPr>
          <w:rFonts w:ascii="楷体" w:hAnsi="楷体" w:eastAsia="楷体"/>
          <w:b/>
          <w:bCs/>
          <w:color w:val="FFFFFF" w:themeColor="background1"/>
          <w:sz w:val="44"/>
          <w:szCs w:val="44"/>
          <w14:textFill>
            <w14:solidFill>
              <w14:schemeClr w14:val="bg1"/>
            </w14:solidFill>
          </w14:textFill>
        </w:rPr>
      </w:pPr>
    </w:p>
    <w:p>
      <w:pPr>
        <w:jc w:val="center"/>
        <w:rPr>
          <w:rFonts w:ascii="黑体" w:hAnsi="黑体" w:eastAsia="黑体"/>
          <w:b/>
          <w:bCs/>
          <w:color w:val="FFFFFF" w:themeColor="background1"/>
          <w:sz w:val="52"/>
          <w:szCs w:val="52"/>
          <w14:textFill>
            <w14:solidFill>
              <w14:schemeClr w14:val="bg1"/>
            </w14:solidFill>
          </w14:textFill>
        </w:rPr>
      </w:pPr>
      <w:r>
        <w:rPr>
          <w:rFonts w:hint="eastAsia" w:ascii="黑体" w:hAnsi="黑体" w:eastAsia="黑体"/>
          <w:b/>
          <w:bCs/>
          <w:color w:val="FFFFFF" w:themeColor="background1"/>
          <w:sz w:val="52"/>
          <w:szCs w:val="52"/>
          <w14:textFill>
            <w14:solidFill>
              <w14:schemeClr w14:val="bg1"/>
            </w14:solidFill>
          </w14:textFill>
        </w:rPr>
        <w:t>会</w:t>
      </w:r>
    </w:p>
    <w:p>
      <w:pPr>
        <w:jc w:val="center"/>
        <w:rPr>
          <w:rFonts w:ascii="黑体" w:hAnsi="黑体" w:eastAsia="黑体"/>
          <w:b/>
          <w:bCs/>
          <w:color w:val="FFFFFF" w:themeColor="background1"/>
          <w:sz w:val="52"/>
          <w:szCs w:val="52"/>
          <w14:textFill>
            <w14:solidFill>
              <w14:schemeClr w14:val="bg1"/>
            </w14:solidFill>
          </w14:textFill>
        </w:rPr>
      </w:pPr>
      <w:r>
        <w:rPr>
          <w:rFonts w:hint="eastAsia" w:ascii="黑体" w:hAnsi="黑体" w:eastAsia="黑体"/>
          <w:b/>
          <w:bCs/>
          <w:color w:val="FFFFFF" w:themeColor="background1"/>
          <w:sz w:val="52"/>
          <w:szCs w:val="52"/>
          <w14:textFill>
            <w14:solidFill>
              <w14:schemeClr w14:val="bg1"/>
            </w14:solidFill>
          </w14:textFill>
        </w:rPr>
        <w:t>议</w:t>
      </w:r>
    </w:p>
    <w:p>
      <w:pPr>
        <w:jc w:val="center"/>
        <w:rPr>
          <w:rFonts w:ascii="黑体" w:hAnsi="黑体" w:eastAsia="黑体"/>
          <w:b/>
          <w:bCs/>
          <w:color w:val="FFFFFF" w:themeColor="background1"/>
          <w:sz w:val="52"/>
          <w:szCs w:val="52"/>
          <w14:textFill>
            <w14:solidFill>
              <w14:schemeClr w14:val="bg1"/>
            </w14:solidFill>
          </w14:textFill>
        </w:rPr>
      </w:pPr>
      <w:r>
        <w:rPr>
          <w:rFonts w:hint="eastAsia" w:ascii="黑体" w:hAnsi="黑体" w:eastAsia="黑体"/>
          <w:b/>
          <w:bCs/>
          <w:color w:val="FFFFFF" w:themeColor="background1"/>
          <w:sz w:val="52"/>
          <w:szCs w:val="52"/>
          <w14:textFill>
            <w14:solidFill>
              <w14:schemeClr w14:val="bg1"/>
            </w14:solidFill>
          </w14:textFill>
        </w:rPr>
        <w:t>手</w:t>
      </w:r>
    </w:p>
    <w:p>
      <w:pPr>
        <w:jc w:val="center"/>
        <w:rPr>
          <w:rFonts w:ascii="黑体" w:hAnsi="黑体" w:eastAsia="黑体"/>
          <w:b/>
          <w:bCs/>
          <w:color w:val="FFFFFF" w:themeColor="background1"/>
          <w:sz w:val="52"/>
          <w:szCs w:val="52"/>
          <w14:textFill>
            <w14:solidFill>
              <w14:schemeClr w14:val="bg1"/>
            </w14:solidFill>
          </w14:textFill>
        </w:rPr>
      </w:pPr>
      <w:r>
        <w:rPr>
          <w:rFonts w:hint="eastAsia" w:ascii="黑体" w:hAnsi="黑体" w:eastAsia="黑体"/>
          <w:b/>
          <w:bCs/>
          <w:color w:val="FFFFFF" w:themeColor="background1"/>
          <w:sz w:val="52"/>
          <w:szCs w:val="52"/>
          <w14:textFill>
            <w14:solidFill>
              <w14:schemeClr w14:val="bg1"/>
            </w14:solidFill>
          </w14:textFill>
        </w:rPr>
        <w:t>册</w:t>
      </w:r>
    </w:p>
    <w:p>
      <w:pPr>
        <w:jc w:val="center"/>
        <w:rPr>
          <w:rFonts w:ascii="黑体" w:hAnsi="黑体" w:eastAsia="黑体"/>
          <w:b/>
          <w:bCs/>
          <w:color w:val="FFFFFF" w:themeColor="background1"/>
          <w:sz w:val="52"/>
          <w:szCs w:val="52"/>
          <w14:textFill>
            <w14:solidFill>
              <w14:schemeClr w14:val="bg1"/>
            </w14:solidFill>
          </w14:textFill>
        </w:rPr>
      </w:pPr>
    </w:p>
    <w:p>
      <w:pPr>
        <w:snapToGrid w:val="0"/>
        <w:spacing w:line="400" w:lineRule="exact"/>
        <w:ind w:firstLine="1200" w:firstLineChars="400"/>
        <w:jc w:val="left"/>
        <w:rPr>
          <w:rFonts w:ascii="仿宋_GB2312" w:hAnsi="仿宋_GB2312" w:eastAsia="仿宋_GB2312" w:cs="仿宋_GB2312"/>
          <w:color w:val="FFFFFF" w:themeColor="background1"/>
          <w:sz w:val="30"/>
          <w:szCs w:val="30"/>
          <w14:textFill>
            <w14:solidFill>
              <w14:schemeClr w14:val="bg1"/>
            </w14:solidFill>
          </w14:textFill>
        </w:rPr>
      </w:pPr>
      <w:r>
        <w:rPr>
          <w:rFonts w:hint="eastAsia" w:ascii="仿宋_GB2312" w:hAnsi="仿宋_GB2312" w:eastAsia="仿宋_GB2312" w:cs="仿宋_GB2312"/>
          <w:color w:val="FFFFFF" w:themeColor="background1"/>
          <w:sz w:val="30"/>
          <w:szCs w:val="30"/>
          <w14:textFill>
            <w14:solidFill>
              <w14:schemeClr w14:val="bg1"/>
            </w14:solidFill>
          </w14:textFill>
        </w:rPr>
        <w:t>主办单位：山东省科学技术协会</w:t>
      </w:r>
    </w:p>
    <w:p>
      <w:pPr>
        <w:snapToGrid w:val="0"/>
        <w:spacing w:line="400" w:lineRule="exact"/>
        <w:ind w:firstLine="2700" w:firstLineChars="900"/>
        <w:jc w:val="left"/>
        <w:rPr>
          <w:rFonts w:ascii="仿宋_GB2312" w:hAnsi="仿宋_GB2312" w:eastAsia="仿宋_GB2312" w:cs="仿宋_GB2312"/>
          <w:color w:val="FFFFFF" w:themeColor="background1"/>
          <w:sz w:val="30"/>
          <w:szCs w:val="30"/>
          <w14:textFill>
            <w14:solidFill>
              <w14:schemeClr w14:val="bg1"/>
            </w14:solidFill>
          </w14:textFill>
        </w:rPr>
      </w:pPr>
      <w:r>
        <w:rPr>
          <w:rFonts w:hint="eastAsia" w:ascii="仿宋_GB2312" w:hAnsi="仿宋_GB2312" w:eastAsia="仿宋_GB2312" w:cs="仿宋_GB2312"/>
          <w:color w:val="FFFFFF" w:themeColor="background1"/>
          <w:sz w:val="30"/>
          <w:szCs w:val="30"/>
          <w14:textFill>
            <w14:solidFill>
              <w14:schemeClr w14:val="bg1"/>
            </w14:solidFill>
          </w14:textFill>
        </w:rPr>
        <w:t>山东省大数据局</w:t>
      </w:r>
    </w:p>
    <w:p>
      <w:pPr>
        <w:snapToGrid w:val="0"/>
        <w:spacing w:line="400" w:lineRule="exact"/>
        <w:ind w:firstLine="1200" w:firstLineChars="400"/>
        <w:jc w:val="left"/>
        <w:rPr>
          <w:rFonts w:ascii="仿宋_GB2312" w:hAnsi="仿宋_GB2312" w:eastAsia="仿宋_GB2312" w:cs="仿宋_GB2312"/>
          <w:color w:val="FFFFFF" w:themeColor="background1"/>
          <w:sz w:val="30"/>
          <w:szCs w:val="30"/>
          <w14:textFill>
            <w14:solidFill>
              <w14:schemeClr w14:val="bg1"/>
            </w14:solidFill>
          </w14:textFill>
        </w:rPr>
      </w:pPr>
      <w:r>
        <w:rPr>
          <w:rFonts w:hint="eastAsia" w:ascii="仿宋_GB2312" w:hAnsi="仿宋_GB2312" w:eastAsia="仿宋_GB2312" w:cs="仿宋_GB2312"/>
          <w:color w:val="FFFFFF" w:themeColor="background1"/>
          <w:sz w:val="30"/>
          <w:szCs w:val="30"/>
          <w14:textFill>
            <w14:solidFill>
              <w14:schemeClr w14:val="bg1"/>
            </w14:solidFill>
          </w14:textFill>
        </w:rPr>
        <w:t>承办单位：山东女子学院</w:t>
      </w:r>
    </w:p>
    <w:p>
      <w:pPr>
        <w:snapToGrid w:val="0"/>
        <w:spacing w:line="400" w:lineRule="exact"/>
        <w:ind w:firstLine="2700" w:firstLineChars="900"/>
        <w:jc w:val="left"/>
        <w:rPr>
          <w:rFonts w:ascii="仿宋_GB2312" w:hAnsi="仿宋_GB2312" w:eastAsia="仿宋_GB2312" w:cs="仿宋_GB2312"/>
          <w:color w:val="FFFFFF" w:themeColor="background1"/>
          <w:sz w:val="30"/>
          <w:szCs w:val="30"/>
          <w14:textFill>
            <w14:solidFill>
              <w14:schemeClr w14:val="bg1"/>
            </w14:solidFill>
          </w14:textFill>
        </w:rPr>
      </w:pPr>
      <w:r>
        <w:rPr>
          <w:rFonts w:hint="eastAsia" w:ascii="仿宋_GB2312" w:hAnsi="仿宋_GB2312" w:eastAsia="仿宋_GB2312" w:cs="仿宋_GB2312"/>
          <w:color w:val="FFFFFF" w:themeColor="background1"/>
          <w:sz w:val="30"/>
          <w:szCs w:val="30"/>
          <w14:textFill>
            <w14:solidFill>
              <w14:schemeClr w14:val="bg1"/>
            </w14:solidFill>
          </w14:textFill>
        </w:rPr>
        <w:t>山东省大数据研究会</w:t>
      </w:r>
    </w:p>
    <w:p>
      <w:pPr>
        <w:snapToGrid w:val="0"/>
        <w:spacing w:line="400" w:lineRule="exact"/>
        <w:ind w:firstLine="2700" w:firstLineChars="900"/>
        <w:jc w:val="left"/>
        <w:rPr>
          <w:rFonts w:ascii="仿宋_GB2312" w:hAnsi="仿宋_GB2312" w:eastAsia="仿宋_GB2312" w:cs="仿宋_GB2312"/>
          <w:color w:val="FFFFFF" w:themeColor="background1"/>
          <w:sz w:val="30"/>
          <w:szCs w:val="30"/>
          <w14:textFill>
            <w14:solidFill>
              <w14:schemeClr w14:val="bg1"/>
            </w14:solidFill>
          </w14:textFill>
        </w:rPr>
      </w:pPr>
      <w:r>
        <w:rPr>
          <w:rFonts w:hint="eastAsia" w:ascii="仿宋_GB2312" w:hAnsi="仿宋_GB2312" w:eastAsia="仿宋_GB2312" w:cs="仿宋_GB2312"/>
          <w:color w:val="FFFFFF" w:themeColor="background1"/>
          <w:sz w:val="30"/>
          <w:szCs w:val="30"/>
          <w14:textFill>
            <w14:solidFill>
              <w14:schemeClr w14:val="bg1"/>
            </w14:solidFill>
          </w14:textFill>
        </w:rPr>
        <w:t>山东省跨境电商研究会</w:t>
      </w:r>
    </w:p>
    <w:p>
      <w:pPr>
        <w:snapToGrid w:val="0"/>
        <w:spacing w:line="400" w:lineRule="exact"/>
        <w:ind w:firstLine="1200" w:firstLineChars="400"/>
        <w:jc w:val="left"/>
        <w:rPr>
          <w:rFonts w:ascii="仿宋_GB2312" w:hAnsi="仿宋_GB2312" w:eastAsia="仿宋_GB2312" w:cs="仿宋_GB2312"/>
          <w:color w:val="FFFFFF" w:themeColor="background1"/>
          <w:sz w:val="30"/>
          <w:szCs w:val="30"/>
          <w14:textFill>
            <w14:solidFill>
              <w14:schemeClr w14:val="bg1"/>
            </w14:solidFill>
          </w14:textFill>
        </w:rPr>
      </w:pPr>
      <w:r>
        <w:rPr>
          <w:rFonts w:hint="eastAsia" w:ascii="仿宋_GB2312" w:hAnsi="仿宋_GB2312" w:eastAsia="仿宋_GB2312" w:cs="仿宋_GB2312"/>
          <w:color w:val="FFFFFF" w:themeColor="background1"/>
          <w:sz w:val="30"/>
          <w:szCs w:val="30"/>
          <w14:textFill>
            <w14:solidFill>
              <w14:schemeClr w14:val="bg1"/>
            </w14:solidFill>
          </w14:textFill>
        </w:rPr>
        <w:t>协办单位：山东大学《产业经济评论》编辑部</w:t>
      </w:r>
    </w:p>
    <w:p>
      <w:pPr>
        <w:snapToGrid w:val="0"/>
        <w:spacing w:line="400" w:lineRule="exact"/>
        <w:ind w:firstLine="2700" w:firstLineChars="900"/>
        <w:jc w:val="left"/>
        <w:rPr>
          <w:rFonts w:ascii="仿宋_GB2312" w:hAnsi="仿宋_GB2312" w:eastAsia="仿宋_GB2312" w:cs="仿宋_GB2312"/>
          <w:color w:val="FFFFFF" w:themeColor="background1"/>
          <w:sz w:val="30"/>
          <w:szCs w:val="30"/>
          <w14:textFill>
            <w14:solidFill>
              <w14:schemeClr w14:val="bg1"/>
            </w14:solidFill>
          </w14:textFill>
        </w:rPr>
      </w:pPr>
      <w:r>
        <w:rPr>
          <w:rFonts w:hint="eastAsia" w:ascii="仿宋_GB2312" w:hAnsi="仿宋_GB2312" w:eastAsia="仿宋_GB2312" w:cs="仿宋_GB2312"/>
          <w:color w:val="FFFFFF" w:themeColor="background1"/>
          <w:sz w:val="30"/>
          <w:szCs w:val="30"/>
          <w14:textFill>
            <w14:solidFill>
              <w14:schemeClr w14:val="bg1"/>
            </w14:solidFill>
          </w14:textFill>
        </w:rPr>
        <w:t>《财经问题研究》编辑部</w:t>
      </w:r>
    </w:p>
    <w:p>
      <w:pPr>
        <w:snapToGrid w:val="0"/>
        <w:spacing w:line="400" w:lineRule="exact"/>
        <w:ind w:firstLine="2700" w:firstLineChars="900"/>
        <w:jc w:val="left"/>
        <w:rPr>
          <w:rFonts w:ascii="仿宋_GB2312" w:hAnsi="仿宋_GB2312" w:eastAsia="仿宋_GB2312" w:cs="仿宋_GB2312"/>
          <w:color w:val="FFFFFF" w:themeColor="background1"/>
          <w:sz w:val="30"/>
          <w:szCs w:val="30"/>
          <w14:textFill>
            <w14:solidFill>
              <w14:schemeClr w14:val="bg1"/>
            </w14:solidFill>
          </w14:textFill>
        </w:rPr>
      </w:pPr>
      <w:r>
        <w:rPr>
          <w:rFonts w:hint="eastAsia" w:ascii="仿宋_GB2312" w:hAnsi="仿宋_GB2312" w:eastAsia="仿宋_GB2312" w:cs="仿宋_GB2312"/>
          <w:color w:val="FFFFFF" w:themeColor="background1"/>
          <w:sz w:val="30"/>
          <w:szCs w:val="30"/>
          <w14:textFill>
            <w14:solidFill>
              <w14:schemeClr w14:val="bg1"/>
            </w14:solidFill>
          </w14:textFill>
        </w:rPr>
        <w:t>浙江思睿信息科技有限公司</w:t>
      </w:r>
    </w:p>
    <w:p>
      <w:pPr>
        <w:snapToGrid w:val="0"/>
        <w:spacing w:line="400" w:lineRule="exact"/>
        <w:ind w:firstLine="2700" w:firstLineChars="900"/>
        <w:jc w:val="left"/>
        <w:rPr>
          <w:rFonts w:ascii="仿宋_GB2312" w:hAnsi="仿宋_GB2312" w:eastAsia="仿宋_GB2312" w:cs="仿宋_GB2312"/>
          <w:color w:val="FFFFFF" w:themeColor="background1"/>
          <w:sz w:val="30"/>
          <w:szCs w:val="30"/>
          <w14:textFill>
            <w14:solidFill>
              <w14:schemeClr w14:val="bg1"/>
            </w14:solidFill>
          </w14:textFill>
        </w:rPr>
      </w:pPr>
      <w:r>
        <w:rPr>
          <w:rFonts w:hint="eastAsia" w:ascii="仿宋_GB2312" w:hAnsi="仿宋_GB2312" w:eastAsia="仿宋_GB2312" w:cs="仿宋_GB2312"/>
          <w:color w:val="FFFFFF" w:themeColor="background1"/>
          <w:sz w:val="30"/>
          <w:szCs w:val="30"/>
          <w14:textFill>
            <w14:solidFill>
              <w14:schemeClr w14:val="bg1"/>
            </w14:solidFill>
          </w14:textFill>
        </w:rPr>
        <w:t>山东鲁信文化传媒投资集团有限公司</w:t>
      </w:r>
    </w:p>
    <w:p>
      <w:pPr>
        <w:spacing w:line="360" w:lineRule="exact"/>
        <w:jc w:val="center"/>
        <w:rPr>
          <w:rFonts w:ascii="黑体" w:hAnsi="黑体" w:eastAsia="黑体"/>
          <w:b/>
          <w:bCs/>
          <w:color w:val="FFFFFF" w:themeColor="background1"/>
          <w:sz w:val="30"/>
          <w:szCs w:val="30"/>
          <w14:textFill>
            <w14:solidFill>
              <w14:schemeClr w14:val="bg1"/>
            </w14:solidFill>
          </w14:textFill>
        </w:rPr>
      </w:pPr>
    </w:p>
    <w:p>
      <w:pPr>
        <w:spacing w:line="360" w:lineRule="exact"/>
        <w:jc w:val="center"/>
        <w:rPr>
          <w:rFonts w:ascii="黑体" w:hAnsi="黑体" w:eastAsia="黑体"/>
          <w:b/>
          <w:bCs/>
          <w:color w:val="FFFFFF" w:themeColor="background1"/>
          <w:sz w:val="30"/>
          <w:szCs w:val="30"/>
          <w14:textFill>
            <w14:solidFill>
              <w14:schemeClr w14:val="bg1"/>
            </w14:solidFill>
          </w14:textFill>
        </w:rPr>
      </w:pPr>
    </w:p>
    <w:p>
      <w:pPr>
        <w:jc w:val="center"/>
        <w:rPr>
          <w:rFonts w:ascii="黑体" w:hAnsi="黑体" w:eastAsia="黑体"/>
          <w:color w:val="FFFFFF" w:themeColor="background1"/>
          <w:sz w:val="32"/>
          <w:szCs w:val="32"/>
          <w14:textFill>
            <w14:solidFill>
              <w14:schemeClr w14:val="bg1"/>
            </w14:solidFill>
          </w14:textFill>
        </w:rPr>
      </w:pPr>
      <w:r>
        <w:rPr>
          <w:rFonts w:hint="eastAsia" w:ascii="黑体" w:hAnsi="黑体" w:eastAsia="黑体"/>
          <w:color w:val="FFFFFF" w:themeColor="background1"/>
          <w:sz w:val="32"/>
          <w:szCs w:val="32"/>
          <w14:textFill>
            <w14:solidFill>
              <w14:schemeClr w14:val="bg1"/>
            </w14:solidFill>
          </w14:textFill>
        </w:rPr>
        <w:t>2</w:t>
      </w:r>
      <w:r>
        <w:rPr>
          <w:rFonts w:ascii="黑体" w:hAnsi="黑体" w:eastAsia="黑体"/>
          <w:color w:val="FFFFFF" w:themeColor="background1"/>
          <w:sz w:val="32"/>
          <w:szCs w:val="32"/>
          <w14:textFill>
            <w14:solidFill>
              <w14:schemeClr w14:val="bg1"/>
            </w14:solidFill>
          </w14:textFill>
        </w:rPr>
        <w:t>020</w:t>
      </w:r>
      <w:r>
        <w:rPr>
          <w:rFonts w:hint="eastAsia" w:ascii="黑体" w:hAnsi="黑体" w:eastAsia="黑体"/>
          <w:color w:val="FFFFFF" w:themeColor="background1"/>
          <w:sz w:val="32"/>
          <w:szCs w:val="32"/>
          <w14:textFill>
            <w14:solidFill>
              <w14:schemeClr w14:val="bg1"/>
            </w14:solidFill>
          </w14:textFill>
        </w:rPr>
        <w:t>年1</w:t>
      </w:r>
      <w:r>
        <w:rPr>
          <w:rFonts w:ascii="黑体" w:hAnsi="黑体" w:eastAsia="黑体"/>
          <w:color w:val="FFFFFF" w:themeColor="background1"/>
          <w:sz w:val="32"/>
          <w:szCs w:val="32"/>
          <w14:textFill>
            <w14:solidFill>
              <w14:schemeClr w14:val="bg1"/>
            </w14:solidFill>
          </w14:textFill>
        </w:rPr>
        <w:t>2</w:t>
      </w:r>
      <w:r>
        <w:rPr>
          <w:rFonts w:hint="eastAsia" w:ascii="黑体" w:hAnsi="黑体" w:eastAsia="黑体"/>
          <w:color w:val="FFFFFF" w:themeColor="background1"/>
          <w:sz w:val="32"/>
          <w:szCs w:val="32"/>
          <w14:textFill>
            <w14:solidFill>
              <w14:schemeClr w14:val="bg1"/>
            </w14:solidFill>
          </w14:textFill>
        </w:rPr>
        <w:t>月2</w:t>
      </w:r>
      <w:r>
        <w:rPr>
          <w:rFonts w:ascii="黑体" w:hAnsi="黑体" w:eastAsia="黑体"/>
          <w:color w:val="FFFFFF" w:themeColor="background1"/>
          <w:sz w:val="32"/>
          <w:szCs w:val="32"/>
          <w14:textFill>
            <w14:solidFill>
              <w14:schemeClr w14:val="bg1"/>
            </w14:solidFill>
          </w14:textFill>
        </w:rPr>
        <w:t>6</w:t>
      </w:r>
      <w:r>
        <w:rPr>
          <w:rFonts w:hint="eastAsia" w:ascii="黑体" w:hAnsi="黑体" w:eastAsia="黑体"/>
          <w:color w:val="FFFFFF" w:themeColor="background1"/>
          <w:sz w:val="32"/>
          <w:szCs w:val="32"/>
          <w14:textFill>
            <w14:solidFill>
              <w14:schemeClr w14:val="bg1"/>
            </w14:solidFill>
          </w14:textFill>
        </w:rPr>
        <w:t>日 中国·济南</w:t>
      </w:r>
    </w:p>
    <w:p>
      <w:pPr>
        <w:jc w:val="center"/>
        <w:rPr>
          <w:rFonts w:ascii="黑体" w:hAnsi="黑体" w:eastAsia="黑体"/>
          <w:b/>
          <w:bCs/>
          <w:sz w:val="32"/>
          <w:szCs w:val="32"/>
        </w:rPr>
      </w:pPr>
    </w:p>
    <w:p>
      <w:pPr>
        <w:jc w:val="center"/>
        <w:rPr>
          <w:rFonts w:ascii="黑体" w:hAnsi="黑体" w:eastAsia="黑体"/>
          <w:b/>
          <w:bCs/>
          <w:sz w:val="32"/>
          <w:szCs w:val="32"/>
        </w:rPr>
      </w:pPr>
      <w:r>
        <w:rPr>
          <w:rFonts w:hint="eastAsia" w:ascii="黑体" w:hAnsi="黑体" w:eastAsia="黑体"/>
          <w:sz w:val="32"/>
          <w:szCs w:val="32"/>
        </w:rPr>
        <mc:AlternateContent>
          <mc:Choice Requires="wps">
            <w:drawing>
              <wp:anchor distT="0" distB="0" distL="114300" distR="114300" simplePos="0" relativeHeight="251659264" behindDoc="0" locked="0" layoutInCell="1" allowOverlap="1">
                <wp:simplePos x="0" y="0"/>
                <wp:positionH relativeFrom="margin">
                  <wp:posOffset>-53340</wp:posOffset>
                </wp:positionH>
                <wp:positionV relativeFrom="paragraph">
                  <wp:posOffset>128270</wp:posOffset>
                </wp:positionV>
                <wp:extent cx="5247005" cy="675005"/>
                <wp:effectExtent l="0" t="0" r="10795" b="10795"/>
                <wp:wrapNone/>
                <wp:docPr id="1" name="矩形: 圆角 1"/>
                <wp:cNvGraphicFramePr/>
                <a:graphic xmlns:a="http://schemas.openxmlformats.org/drawingml/2006/main">
                  <a:graphicData uri="http://schemas.microsoft.com/office/word/2010/wordprocessingShape">
                    <wps:wsp>
                      <wps:cNvSpPr/>
                      <wps:spPr>
                        <a:xfrm>
                          <a:off x="0" y="0"/>
                          <a:ext cx="5247249" cy="675250"/>
                        </a:xfrm>
                        <a:prstGeom prst="round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仿宋_GB2312" w:hAnsi="仿宋_GB2312" w:eastAsia="仿宋_GB2312" w:cs="仿宋_GB2312"/>
                                <w:b/>
                                <w:bCs/>
                                <w:sz w:val="44"/>
                                <w:szCs w:val="44"/>
                              </w:rPr>
                            </w:pPr>
                            <w:r>
                              <w:rPr>
                                <w:rFonts w:hint="eastAsia" w:ascii="仿宋_GB2312" w:hAnsi="仿宋_GB2312" w:eastAsia="仿宋_GB2312" w:cs="仿宋_GB2312"/>
                                <w:b/>
                                <w:bCs/>
                                <w:sz w:val="44"/>
                                <w:szCs w:val="44"/>
                              </w:rPr>
                              <w:t>防疫要求</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矩形: 圆角 1" o:spid="_x0000_s1026" o:spt="2" style="position:absolute;left:0pt;margin-left:-4.2pt;margin-top:10.1pt;height:53.15pt;width:413.15pt;mso-position-horizontal-relative:margin;z-index:251659264;v-text-anchor:middle;mso-width-relative:page;mso-height-relative:page;" fillcolor="#4472C4 [3204]" filled="t" stroked="t" coordsize="21600,21600" arcsize="0.166666666666667" o:gfxdata="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m8vhRdsAAAAJAQAADwAAAAAAAAABACAAAAAiAAAAZHJzL2Rvd25yZXYueG1sUEsB&#10;AhQAFAAAAAgAh07iQPTW9HedAgAALQUAAA4AAAAAAAAAAQAgAAAAKgEAAGRycy9lMm9Eb2MueG1s&#10;UEsFBgAAAAAGAAYAWQEAADkGAAAAAA==&#10;">
                <v:fill on="t" focussize="0,0"/>
                <v:stroke weight="1pt" color="#2F528F [3204]" miterlimit="8" joinstyle="miter"/>
                <v:imagedata o:title=""/>
                <o:lock v:ext="edit" aspectratio="f"/>
                <v:textbox>
                  <w:txbxContent>
                    <w:p>
                      <w:pPr>
                        <w:jc w:val="center"/>
                        <w:rPr>
                          <w:rFonts w:hint="eastAsia" w:ascii="仿宋_GB2312" w:hAnsi="仿宋_GB2312" w:eastAsia="仿宋_GB2312" w:cs="仿宋_GB2312"/>
                          <w:b/>
                          <w:bCs/>
                          <w:sz w:val="44"/>
                          <w:szCs w:val="44"/>
                        </w:rPr>
                      </w:pPr>
                      <w:r>
                        <w:rPr>
                          <w:rFonts w:hint="eastAsia" w:ascii="仿宋_GB2312" w:hAnsi="仿宋_GB2312" w:eastAsia="仿宋_GB2312" w:cs="仿宋_GB2312"/>
                          <w:b/>
                          <w:bCs/>
                          <w:sz w:val="44"/>
                          <w:szCs w:val="44"/>
                        </w:rPr>
                        <w:t>防疫要求</w:t>
                      </w:r>
                    </w:p>
                  </w:txbxContent>
                </v:textbox>
              </v:roundrect>
            </w:pict>
          </mc:Fallback>
        </mc:AlternateContent>
      </w:r>
    </w:p>
    <w:p>
      <w:pPr>
        <w:jc w:val="center"/>
        <w:rPr>
          <w:rFonts w:ascii="黑体" w:hAnsi="黑体" w:eastAsia="黑体"/>
          <w:b/>
          <w:bCs/>
          <w:sz w:val="32"/>
          <w:szCs w:val="32"/>
        </w:rPr>
      </w:pPr>
    </w:p>
    <w:p>
      <w:pPr>
        <w:spacing w:line="440" w:lineRule="exact"/>
        <w:ind w:firstLine="420" w:firstLineChars="200"/>
        <w:rPr>
          <w:rFonts w:ascii="仿宋" w:hAnsi="仿宋" w:eastAsia="仿宋"/>
          <w:szCs w:val="21"/>
        </w:rPr>
      </w:pPr>
      <w:r>
        <w:rPr>
          <w:rFonts w:hint="eastAsia" w:ascii="仿宋" w:hAnsi="仿宋" w:eastAsia="仿宋"/>
          <w:szCs w:val="21"/>
        </w:rPr>
        <w:t>根据《关于印发〈山东省新冠肺炎疫情常态化防控期间会议活动防控指南〉的通知》，为统筹做好疫情防控和举办各类必要的会议活动，做好会前和会议期间的防控管理，按照“安全第一、科学施策、闭环</w:t>
      </w:r>
      <w:r>
        <w:rPr>
          <w:rFonts w:ascii="仿宋" w:hAnsi="仿宋" w:eastAsia="仿宋"/>
          <w:szCs w:val="21"/>
        </w:rPr>
        <w:t xml:space="preserve"> 管理、严密细致”的原则，在</w:t>
      </w:r>
      <w:r>
        <w:rPr>
          <w:rFonts w:hint="eastAsia" w:ascii="仿宋" w:hAnsi="仿宋" w:eastAsia="仿宋"/>
          <w:szCs w:val="21"/>
        </w:rPr>
        <w:t>论坛会议期间，严格疫情防控工作。</w:t>
      </w:r>
    </w:p>
    <w:p>
      <w:pPr>
        <w:spacing w:line="440" w:lineRule="exact"/>
        <w:ind w:firstLine="422" w:firstLineChars="200"/>
        <w:rPr>
          <w:rFonts w:ascii="仿宋" w:hAnsi="仿宋" w:eastAsia="仿宋"/>
          <w:b/>
          <w:bCs/>
          <w:szCs w:val="21"/>
        </w:rPr>
      </w:pPr>
      <w:r>
        <w:rPr>
          <w:rFonts w:hint="eastAsia" w:ascii="仿宋" w:hAnsi="仿宋" w:eastAsia="仿宋"/>
          <w:b/>
          <w:bCs/>
          <w:szCs w:val="21"/>
        </w:rPr>
        <w:t>特别提示如下：</w:t>
      </w:r>
    </w:p>
    <w:p>
      <w:pPr>
        <w:spacing w:line="440" w:lineRule="exact"/>
        <w:ind w:firstLine="420" w:firstLineChars="200"/>
        <w:rPr>
          <w:rFonts w:ascii="仿宋" w:hAnsi="仿宋" w:eastAsia="仿宋"/>
          <w:szCs w:val="21"/>
        </w:rPr>
      </w:pPr>
      <w:r>
        <w:rPr>
          <w:rFonts w:hint="eastAsia" w:ascii="仿宋" w:hAnsi="仿宋" w:eastAsia="仿宋"/>
          <w:szCs w:val="21"/>
        </w:rPr>
        <w:t>1</w:t>
      </w:r>
      <w:r>
        <w:rPr>
          <w:rFonts w:ascii="仿宋" w:hAnsi="仿宋" w:eastAsia="仿宋"/>
          <w:szCs w:val="21"/>
        </w:rPr>
        <w:t>.</w:t>
      </w:r>
      <w:r>
        <w:rPr>
          <w:rFonts w:hint="eastAsia" w:ascii="仿宋" w:hAnsi="仿宋" w:eastAsia="仿宋"/>
          <w:szCs w:val="21"/>
        </w:rPr>
        <w:t>存在以下情形的人员，不得参会</w:t>
      </w:r>
      <w:r>
        <w:rPr>
          <w:rFonts w:ascii="仿宋" w:hAnsi="仿宋" w:eastAsia="仿宋"/>
          <w:szCs w:val="21"/>
        </w:rPr>
        <w:t>:确诊病例、疑似病例、无症状感</w:t>
      </w:r>
      <w:r>
        <w:rPr>
          <w:rFonts w:hint="eastAsia" w:ascii="仿宋" w:hAnsi="仿宋" w:eastAsia="仿宋"/>
          <w:szCs w:val="21"/>
        </w:rPr>
        <w:t>染者和尚在隔离观察期的密切接触者</w:t>
      </w:r>
      <w:r>
        <w:rPr>
          <w:rFonts w:ascii="仿宋" w:hAnsi="仿宋" w:eastAsia="仿宋"/>
          <w:szCs w:val="21"/>
        </w:rPr>
        <w:t>;近 14 天有发热、咳嗽等症状未</w:t>
      </w:r>
      <w:r>
        <w:rPr>
          <w:rFonts w:hint="eastAsia" w:ascii="仿宋" w:hAnsi="仿宋" w:eastAsia="仿宋"/>
          <w:szCs w:val="21"/>
        </w:rPr>
        <w:t>痊愈的，未排除传染病及身体不适者。</w:t>
      </w:r>
    </w:p>
    <w:p>
      <w:pPr>
        <w:spacing w:line="440" w:lineRule="exact"/>
        <w:ind w:firstLine="420" w:firstLineChars="200"/>
        <w:rPr>
          <w:rFonts w:ascii="仿宋" w:hAnsi="仿宋" w:eastAsia="仿宋"/>
          <w:szCs w:val="21"/>
        </w:rPr>
      </w:pPr>
      <w:r>
        <w:rPr>
          <w:rFonts w:ascii="仿宋" w:hAnsi="仿宋" w:eastAsia="仿宋"/>
          <w:szCs w:val="21"/>
        </w:rPr>
        <w:t>2.</w:t>
      </w:r>
      <w:r>
        <w:rPr>
          <w:rFonts w:hint="eastAsia" w:ascii="仿宋" w:hAnsi="仿宋" w:eastAsia="仿宋"/>
          <w:szCs w:val="21"/>
        </w:rPr>
        <w:t>存在以下情形的人员，原则上不得参会，确需参加的人员应进行核酸检测，检测阴性的方可参会</w:t>
      </w:r>
      <w:r>
        <w:rPr>
          <w:rFonts w:ascii="仿宋" w:hAnsi="仿宋" w:eastAsia="仿宋"/>
          <w:szCs w:val="21"/>
        </w:rPr>
        <w:t>:14 天内有国内中高风险等疫情重点地区旅居史和接触史的;居住社区21天内发生疫情的。省内人员行前</w:t>
      </w:r>
      <w:r>
        <w:rPr>
          <w:rFonts w:hint="eastAsia" w:ascii="仿宋" w:hAnsi="仿宋" w:eastAsia="仿宋"/>
          <w:szCs w:val="21"/>
        </w:rPr>
        <w:t>在当地进行核酸检测，省外人员提前</w:t>
      </w:r>
      <w:r>
        <w:rPr>
          <w:rFonts w:ascii="仿宋" w:hAnsi="仿宋" w:eastAsia="仿宋"/>
          <w:szCs w:val="21"/>
        </w:rPr>
        <w:t xml:space="preserve"> 2-3 天报到后统一检测。14 天内有境外旅居史的人员执行入境人员疫情防控政策。</w:t>
      </w:r>
    </w:p>
    <w:p>
      <w:pPr>
        <w:spacing w:line="440" w:lineRule="exact"/>
        <w:ind w:firstLine="420" w:firstLineChars="200"/>
        <w:rPr>
          <w:rFonts w:ascii="仿宋" w:hAnsi="仿宋" w:eastAsia="仿宋"/>
          <w:szCs w:val="21"/>
        </w:rPr>
      </w:pPr>
      <w:r>
        <w:rPr>
          <w:rFonts w:hint="eastAsia" w:ascii="仿宋" w:hAnsi="仿宋" w:eastAsia="仿宋"/>
          <w:szCs w:val="21"/>
        </w:rPr>
        <w:t>3</w:t>
      </w:r>
      <w:r>
        <w:rPr>
          <w:rFonts w:ascii="仿宋" w:hAnsi="仿宋" w:eastAsia="仿宋"/>
          <w:szCs w:val="21"/>
        </w:rPr>
        <w:t>.</w:t>
      </w:r>
      <w:r>
        <w:rPr>
          <w:rFonts w:hint="eastAsia" w:ascii="仿宋" w:hAnsi="仿宋" w:eastAsia="仿宋"/>
          <w:szCs w:val="21"/>
        </w:rPr>
        <w:t xml:space="preserve"> 所有会议人员在集体乘车、进入会场和餐厅前均要测量体温，体温高于</w:t>
      </w:r>
      <w:r>
        <w:rPr>
          <w:rFonts w:ascii="仿宋" w:hAnsi="仿宋" w:eastAsia="仿宋"/>
          <w:szCs w:val="21"/>
        </w:rPr>
        <w:t xml:space="preserve"> 37.3°C 的人员不得进入。</w:t>
      </w:r>
      <w:r>
        <w:rPr>
          <w:rFonts w:hint="eastAsia" w:ascii="仿宋" w:hAnsi="仿宋" w:eastAsia="仿宋"/>
          <w:szCs w:val="21"/>
        </w:rPr>
        <w:t>做好个人防护，科学合理佩戴口罩并随身携带备用口罩。领导同志讲话和会议发言时可不佩戴口罩。在室外举行的会议活动、保持</w:t>
      </w:r>
      <w:r>
        <w:rPr>
          <w:rFonts w:ascii="仿宋" w:hAnsi="仿宋" w:eastAsia="仿宋"/>
          <w:szCs w:val="21"/>
        </w:rPr>
        <w:t xml:space="preserve"> 1</w:t>
      </w:r>
      <w:r>
        <w:rPr>
          <w:rFonts w:hint="eastAsia" w:ascii="仿宋" w:hAnsi="仿宋" w:eastAsia="仿宋"/>
          <w:szCs w:val="21"/>
        </w:rPr>
        <w:t>米以上间距时可不佩戴口罩。</w:t>
      </w:r>
    </w:p>
    <w:p>
      <w:pPr>
        <w:spacing w:line="440" w:lineRule="exact"/>
        <w:ind w:firstLine="420" w:firstLineChars="200"/>
        <w:rPr>
          <w:rFonts w:ascii="仿宋" w:hAnsi="仿宋" w:eastAsia="仿宋"/>
          <w:szCs w:val="21"/>
        </w:rPr>
      </w:pPr>
      <w:r>
        <w:rPr>
          <w:rFonts w:ascii="仿宋" w:hAnsi="仿宋" w:eastAsia="仿宋"/>
          <w:szCs w:val="21"/>
        </w:rPr>
        <w:t>4.</w:t>
      </w:r>
      <w:r>
        <w:rPr>
          <w:rFonts w:hint="eastAsia" w:ascii="仿宋" w:hAnsi="仿宋" w:eastAsia="仿宋"/>
          <w:szCs w:val="21"/>
        </w:rPr>
        <w:t xml:space="preserve"> 所有会议人员在住宿登记、集体乘车和进入会场前均要核验健康码，健康码显示黄码、红码人员不得入内，并立即向当地疫情防控部门报告。做好会议人员健康登记，严格落实会场实名签到，以便必要时开展追踪监测。</w:t>
      </w:r>
    </w:p>
    <w:p>
      <w:pPr>
        <w:spacing w:line="440" w:lineRule="exact"/>
        <w:ind w:firstLine="420" w:firstLineChars="200"/>
        <w:rPr>
          <w:rFonts w:ascii="仿宋" w:hAnsi="仿宋" w:eastAsia="仿宋"/>
          <w:szCs w:val="21"/>
        </w:rPr>
      </w:pPr>
      <w:r>
        <w:rPr>
          <w:rFonts w:ascii="仿宋" w:hAnsi="仿宋" w:eastAsia="仿宋"/>
          <w:szCs w:val="21"/>
        </w:rPr>
        <w:t>5.</w:t>
      </w:r>
      <w:r>
        <w:rPr>
          <w:rFonts w:hint="eastAsia" w:ascii="仿宋" w:hAnsi="仿宋" w:eastAsia="仿宋"/>
          <w:szCs w:val="21"/>
        </w:rPr>
        <w:t xml:space="preserve"> 报到前</w:t>
      </w:r>
      <w:r>
        <w:rPr>
          <w:rFonts w:ascii="仿宋" w:hAnsi="仿宋" w:eastAsia="仿宋"/>
          <w:szCs w:val="21"/>
        </w:rPr>
        <w:t>14天起，每天采取自查自报方式进行健康监测，早、晚各</w:t>
      </w:r>
      <w:r>
        <w:rPr>
          <w:rFonts w:hint="eastAsia" w:ascii="仿宋" w:hAnsi="仿宋" w:eastAsia="仿宋"/>
          <w:szCs w:val="21"/>
        </w:rPr>
        <w:t>进行</w:t>
      </w:r>
      <w:r>
        <w:rPr>
          <w:rFonts w:ascii="仿宋" w:hAnsi="仿宋" w:eastAsia="仿宋"/>
          <w:szCs w:val="21"/>
        </w:rPr>
        <w:t xml:space="preserve"> 1 次体温测量。一旦发现发热、乏力、咳嗽、咽痛、打喷嚏、腹</w:t>
      </w:r>
      <w:r>
        <w:rPr>
          <w:rFonts w:hint="eastAsia" w:ascii="仿宋" w:hAnsi="仿宋" w:eastAsia="仿宋"/>
          <w:szCs w:val="21"/>
        </w:rPr>
        <w:t>泻、呕吐、黄疸、皮疹、结膜充血等疑似症状，应及时向所在单位报告，并尽快就诊排查，未排除疑似传染病及身体不适者不得参会。</w:t>
      </w:r>
    </w:p>
    <w:p>
      <w:pPr>
        <w:spacing w:line="440" w:lineRule="exact"/>
        <w:ind w:firstLine="420" w:firstLineChars="200"/>
        <w:rPr>
          <w:rFonts w:ascii="仿宋" w:hAnsi="仿宋" w:eastAsia="仿宋"/>
          <w:szCs w:val="21"/>
        </w:rPr>
      </w:pPr>
      <w:r>
        <w:rPr>
          <w:rFonts w:ascii="仿宋" w:hAnsi="仿宋" w:eastAsia="仿宋"/>
          <w:szCs w:val="21"/>
        </w:rPr>
        <w:t>6.</w:t>
      </w:r>
      <w:r>
        <w:rPr>
          <w:rFonts w:hint="eastAsia" w:ascii="仿宋" w:hAnsi="仿宋" w:eastAsia="仿宋"/>
          <w:szCs w:val="21"/>
        </w:rPr>
        <w:t xml:space="preserve"> 会议期间，每天采取自查自报方式进行健康监测，早、晚</w:t>
      </w:r>
      <w:r>
        <w:rPr>
          <w:rFonts w:ascii="仿宋" w:hAnsi="仿宋" w:eastAsia="仿宋"/>
          <w:szCs w:val="21"/>
        </w:rPr>
        <w:t xml:space="preserve"> 各进1次体温测量，填写健康监测记录表，由指定人员进行健康监测汇总</w:t>
      </w:r>
      <w:r>
        <w:rPr>
          <w:rFonts w:hint="eastAsia" w:ascii="仿宋" w:hAnsi="仿宋" w:eastAsia="仿宋"/>
          <w:szCs w:val="21"/>
        </w:rPr>
        <w:t>登记，并留存备查。一旦发现发热、乏力、咳嗽、咽痛、打喷嚏、腹泻、呕吐、黄疸、皮疹、结膜充血等疑似症</w:t>
      </w:r>
      <w:r>
        <w:rPr>
          <w:rFonts w:ascii="仿宋" w:hAnsi="仿宋" w:eastAsia="仿宋"/>
          <w:szCs w:val="21"/>
        </w:rPr>
        <w:t xml:space="preserve"> 状，应及时向所在单位</w:t>
      </w:r>
      <w:r>
        <w:rPr>
          <w:rFonts w:hint="eastAsia" w:ascii="仿宋" w:hAnsi="仿宋" w:eastAsia="仿宋"/>
          <w:szCs w:val="21"/>
        </w:rPr>
        <w:t>和会议活动举办单位报告，并尽快就诊排查，未排除疑似传染病及身体不适者不得参会。</w:t>
      </w:r>
    </w:p>
    <w:p>
      <w:pPr>
        <w:spacing w:line="440" w:lineRule="exact"/>
        <w:jc w:val="center"/>
        <w:rPr>
          <w:rFonts w:ascii="仿宋" w:hAnsi="仿宋" w:eastAsia="仿宋"/>
          <w:sz w:val="32"/>
          <w:szCs w:val="32"/>
        </w:rPr>
      </w:pPr>
    </w:p>
    <w:p>
      <w:pPr>
        <w:spacing w:line="440" w:lineRule="exact"/>
        <w:rPr>
          <w:rFonts w:ascii="仿宋" w:hAnsi="仿宋" w:eastAsia="仿宋"/>
          <w:sz w:val="32"/>
          <w:szCs w:val="32"/>
        </w:rPr>
      </w:pPr>
      <w:r>
        <w:rPr>
          <w:rFonts w:hint="eastAsia" w:ascii="仿宋" w:hAnsi="仿宋" w:eastAsia="仿宋"/>
          <w:sz w:val="32"/>
          <w:szCs w:val="32"/>
        </w:rPr>
        <w:t xml:space="preserve"> </w:t>
      </w:r>
      <w:r>
        <w:rPr>
          <w:rFonts w:ascii="仿宋" w:hAnsi="仿宋" w:eastAsia="仿宋"/>
          <w:sz w:val="32"/>
          <w:szCs w:val="32"/>
        </w:rPr>
        <w:t xml:space="preserve">  </w:t>
      </w:r>
      <w:r>
        <w:rPr>
          <w:rFonts w:hint="eastAsia" w:ascii="仿宋" w:hAnsi="仿宋" w:eastAsia="仿宋"/>
          <w:b/>
          <w:bCs/>
          <w:sz w:val="24"/>
          <w:szCs w:val="24"/>
        </w:rPr>
        <w:t xml:space="preserve">防疫负责人：齐振花 </w:t>
      </w:r>
      <w:r>
        <w:rPr>
          <w:rFonts w:ascii="仿宋" w:hAnsi="仿宋" w:eastAsia="仿宋"/>
          <w:b/>
          <w:bCs/>
          <w:sz w:val="24"/>
          <w:szCs w:val="24"/>
        </w:rPr>
        <w:t xml:space="preserve">   1386 9133 966</w:t>
      </w:r>
    </w:p>
    <w:p>
      <w:pPr>
        <w:rPr>
          <w:rFonts w:ascii="黑体" w:hAnsi="黑体" w:eastAsia="黑体"/>
          <w:sz w:val="32"/>
          <w:szCs w:val="32"/>
        </w:rPr>
        <w:sectPr>
          <w:footerReference r:id="rId3" w:type="default"/>
          <w:pgSz w:w="11906" w:h="16838"/>
          <w:pgMar w:top="1440" w:right="1800" w:bottom="1440" w:left="1800" w:header="851" w:footer="992" w:gutter="0"/>
          <w:cols w:space="425" w:num="1"/>
          <w:docGrid w:type="lines" w:linePitch="312" w:charSpace="0"/>
        </w:sectPr>
      </w:pPr>
    </w:p>
    <w:p>
      <w:pPr>
        <w:rPr>
          <w:rFonts w:ascii="黑体" w:hAnsi="黑体" w:eastAsia="黑体"/>
          <w:sz w:val="32"/>
          <w:szCs w:val="32"/>
        </w:rPr>
      </w:pPr>
    </w:p>
    <w:p>
      <w:pPr>
        <w:jc w:val="center"/>
        <w:rPr>
          <w:rFonts w:ascii="黑体" w:hAnsi="黑体" w:eastAsia="黑体"/>
          <w:sz w:val="32"/>
          <w:szCs w:val="32"/>
        </w:rPr>
      </w:pPr>
      <w:r>
        <w:rPr>
          <w:rFonts w:hint="eastAsia" w:ascii="黑体" w:hAnsi="黑体" w:eastAsia="黑体"/>
          <w:sz w:val="32"/>
          <w:szCs w:val="32"/>
        </w:rPr>
        <mc:AlternateContent>
          <mc:Choice Requires="wps">
            <w:drawing>
              <wp:anchor distT="0" distB="0" distL="114300" distR="114300" simplePos="0" relativeHeight="251661312" behindDoc="0" locked="0" layoutInCell="1" allowOverlap="1">
                <wp:simplePos x="0" y="0"/>
                <wp:positionH relativeFrom="margin">
                  <wp:posOffset>0</wp:posOffset>
                </wp:positionH>
                <wp:positionV relativeFrom="paragraph">
                  <wp:posOffset>0</wp:posOffset>
                </wp:positionV>
                <wp:extent cx="5247005" cy="675005"/>
                <wp:effectExtent l="0" t="0" r="10795" b="10795"/>
                <wp:wrapNone/>
                <wp:docPr id="2" name="矩形: 圆角 2"/>
                <wp:cNvGraphicFramePr/>
                <a:graphic xmlns:a="http://schemas.openxmlformats.org/drawingml/2006/main">
                  <a:graphicData uri="http://schemas.microsoft.com/office/word/2010/wordprocessingShape">
                    <wps:wsp>
                      <wps:cNvSpPr/>
                      <wps:spPr>
                        <a:xfrm>
                          <a:off x="0" y="0"/>
                          <a:ext cx="5247249" cy="6752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仿宋_GB2312" w:hAnsi="仿宋_GB2312" w:eastAsia="仿宋_GB2312" w:cs="仿宋_GB2312"/>
                                <w:b/>
                                <w:bCs/>
                                <w:sz w:val="44"/>
                                <w:szCs w:val="44"/>
                              </w:rPr>
                            </w:pPr>
                            <w:r>
                              <w:rPr>
                                <w:rFonts w:hint="eastAsia" w:ascii="仿宋_GB2312" w:hAnsi="仿宋_GB2312" w:eastAsia="仿宋_GB2312" w:cs="仿宋_GB2312"/>
                                <w:b/>
                                <w:bCs/>
                                <w:sz w:val="44"/>
                                <w:szCs w:val="44"/>
                              </w:rPr>
                              <w:t>目  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矩形: 圆角 2" o:spid="_x0000_s1026" o:spt="2" style="position:absolute;left:0pt;margin-left:0pt;margin-top:0pt;height:53.15pt;width:413.15pt;mso-position-horizontal-relative:margin;z-index:251661312;v-text-anchor:middle;mso-width-relative:page;mso-height-relative:page;" fillcolor="#4472C4 [3204]" filled="t" stroked="t" coordsize="21600,21600" arcsize="0.166666666666667" o:gfxdata="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CFszhm1gAAAAUBAAAPAAAAAAAAAAEAIAAAACIAAABkcnMvZG93bnJldi54bWxQSwECFAAU&#10;AAAACACHTuJA7/CtCp4CAAAtBQAADgAAAAAAAAABACAAAAAlAQAAZHJzL2Uyb0RvYy54bWxQSwUG&#10;AAAAAAYABgBZAQAANQYAAAAA&#10;">
                <v:fill on="t" focussize="0,0"/>
                <v:stroke weight="1pt" color="#2F528F [3204]" miterlimit="8" joinstyle="miter"/>
                <v:imagedata o:title=""/>
                <o:lock v:ext="edit" aspectratio="f"/>
                <v:textbox>
                  <w:txbxContent>
                    <w:p>
                      <w:pPr>
                        <w:jc w:val="center"/>
                        <w:rPr>
                          <w:rFonts w:hint="eastAsia" w:ascii="仿宋_GB2312" w:hAnsi="仿宋_GB2312" w:eastAsia="仿宋_GB2312" w:cs="仿宋_GB2312"/>
                          <w:b/>
                          <w:bCs/>
                          <w:sz w:val="44"/>
                          <w:szCs w:val="44"/>
                        </w:rPr>
                      </w:pPr>
                      <w:r>
                        <w:rPr>
                          <w:rFonts w:hint="eastAsia" w:ascii="仿宋_GB2312" w:hAnsi="仿宋_GB2312" w:eastAsia="仿宋_GB2312" w:cs="仿宋_GB2312"/>
                          <w:b/>
                          <w:bCs/>
                          <w:sz w:val="44"/>
                          <w:szCs w:val="44"/>
                        </w:rPr>
                        <w:t>目  录</w:t>
                      </w:r>
                    </w:p>
                  </w:txbxContent>
                </v:textbox>
              </v:roundrect>
            </w:pict>
          </mc:Fallback>
        </mc:AlternateContent>
      </w:r>
    </w:p>
    <w:p>
      <w:pPr>
        <w:rPr>
          <w:rFonts w:ascii="黑体" w:hAnsi="黑体" w:eastAsia="黑体"/>
          <w:sz w:val="32"/>
          <w:szCs w:val="32"/>
        </w:rPr>
      </w:pPr>
    </w:p>
    <w:p>
      <w:pPr>
        <w:rPr>
          <w:rFonts w:ascii="黑体" w:hAnsi="黑体" w:eastAsia="黑体"/>
          <w:sz w:val="32"/>
          <w:szCs w:val="32"/>
        </w:rPr>
      </w:pPr>
    </w:p>
    <w:p>
      <w:pPr>
        <w:rPr>
          <w:rFonts w:ascii="仿宋_GB2312" w:hAnsi="仿宋_GB2312" w:eastAsia="仿宋_GB2312" w:cs="仿宋_GB2312"/>
          <w:spacing w:val="34"/>
          <w:sz w:val="32"/>
          <w:szCs w:val="32"/>
        </w:rPr>
      </w:pPr>
      <w:r>
        <w:rPr>
          <w:rFonts w:hint="eastAsia" w:ascii="仿宋_GB2312" w:hAnsi="仿宋_GB2312" w:eastAsia="仿宋_GB2312" w:cs="仿宋_GB2312"/>
          <w:spacing w:val="28"/>
          <w:sz w:val="32"/>
          <w:szCs w:val="32"/>
        </w:rPr>
        <w:t>参会代表报到</w:t>
      </w:r>
      <w:r>
        <w:rPr>
          <w:rFonts w:hint="eastAsia" w:ascii="仿宋_GB2312" w:hAnsi="仿宋_GB2312" w:eastAsia="仿宋_GB2312" w:cs="仿宋_GB2312"/>
          <w:sz w:val="32"/>
          <w:szCs w:val="32"/>
        </w:rPr>
        <w:t>………………………………………………2</w:t>
      </w:r>
    </w:p>
    <w:p>
      <w:pPr>
        <w:rPr>
          <w:rFonts w:ascii="仿宋_GB2312" w:hAnsi="仿宋_GB2312" w:eastAsia="仿宋_GB2312" w:cs="仿宋_GB2312"/>
          <w:sz w:val="32"/>
          <w:szCs w:val="32"/>
        </w:rPr>
      </w:pPr>
      <w:r>
        <w:rPr>
          <w:rFonts w:hint="eastAsia" w:ascii="仿宋_GB2312" w:hAnsi="仿宋_GB2312" w:eastAsia="仿宋_GB2312" w:cs="仿宋_GB2312"/>
          <w:sz w:val="32"/>
          <w:szCs w:val="32"/>
        </w:rPr>
        <w:t>会  议  日  程………………………………………………3</w:t>
      </w:r>
    </w:p>
    <w:p>
      <w:pPr>
        <w:rPr>
          <w:rFonts w:ascii="仿宋_GB2312" w:hAnsi="仿宋_GB2312" w:eastAsia="仿宋_GB2312" w:cs="仿宋_GB2312"/>
          <w:sz w:val="32"/>
          <w:szCs w:val="32"/>
        </w:rPr>
      </w:pPr>
      <w:r>
        <w:rPr>
          <w:rFonts w:hint="eastAsia" w:ascii="仿宋_GB2312" w:hAnsi="仿宋_GB2312" w:eastAsia="仿宋_GB2312" w:cs="仿宋_GB2312"/>
          <w:sz w:val="32"/>
          <w:szCs w:val="32"/>
        </w:rPr>
        <w:t>专  家  介  绍………………………………………………8</w:t>
      </w:r>
    </w:p>
    <w:p>
      <w:pPr>
        <w:rPr>
          <w:rFonts w:ascii="仿宋_GB2312" w:hAnsi="仿宋_GB2312" w:eastAsia="仿宋_GB2312" w:cs="仿宋_GB2312"/>
          <w:sz w:val="32"/>
          <w:szCs w:val="32"/>
        </w:rPr>
      </w:pPr>
      <w:r>
        <w:rPr>
          <w:rFonts w:hint="eastAsia" w:ascii="仿宋_GB2312" w:hAnsi="仿宋_GB2312" w:eastAsia="仿宋_GB2312" w:cs="仿宋_GB2312"/>
          <w:sz w:val="32"/>
          <w:szCs w:val="32"/>
        </w:rPr>
        <w:t>会场平面示意图 ……………………………………………1</w:t>
      </w:r>
      <w:r>
        <w:rPr>
          <w:rFonts w:ascii="仿宋_GB2312" w:hAnsi="仿宋_GB2312" w:eastAsia="仿宋_GB2312" w:cs="仿宋_GB2312"/>
          <w:sz w:val="32"/>
          <w:szCs w:val="32"/>
        </w:rPr>
        <w:t>0</w:t>
      </w:r>
    </w:p>
    <w:p>
      <w:pPr>
        <w:rPr>
          <w:rFonts w:ascii="仿宋_GB2312" w:hAnsi="仿宋_GB2312" w:eastAsia="仿宋_GB2312" w:cs="仿宋_GB2312"/>
          <w:sz w:val="32"/>
          <w:szCs w:val="32"/>
        </w:rPr>
      </w:pPr>
      <w:r>
        <w:rPr>
          <w:rFonts w:hint="eastAsia" w:ascii="仿宋_GB2312" w:hAnsi="仿宋_GB2312" w:eastAsia="仿宋_GB2312" w:cs="仿宋_GB2312"/>
          <w:sz w:val="32"/>
          <w:szCs w:val="32"/>
        </w:rPr>
        <w:t>单  位  简  介 ……………………………………………1</w:t>
      </w:r>
      <w:r>
        <w:rPr>
          <w:rFonts w:ascii="仿宋_GB2312" w:hAnsi="仿宋_GB2312" w:eastAsia="仿宋_GB2312" w:cs="仿宋_GB2312"/>
          <w:sz w:val="32"/>
          <w:szCs w:val="32"/>
        </w:rPr>
        <w:t>1</w:t>
      </w:r>
    </w:p>
    <w:p>
      <w:pPr>
        <w:rPr>
          <w:rFonts w:ascii="仿宋_GB2312" w:hAnsi="仿宋_GB2312" w:eastAsia="仿宋_GB2312" w:cs="仿宋_GB2312"/>
          <w:sz w:val="32"/>
          <w:szCs w:val="32"/>
        </w:rPr>
      </w:pPr>
      <w:r>
        <w:rPr>
          <w:rFonts w:hint="eastAsia" w:ascii="仿宋_GB2312" w:hAnsi="仿宋_GB2312" w:eastAsia="仿宋_GB2312" w:cs="仿宋_GB2312"/>
          <w:sz w:val="32"/>
          <w:szCs w:val="32"/>
        </w:rPr>
        <w:t>工作人员联络表 ……………………………………………1</w:t>
      </w:r>
      <w:r>
        <w:rPr>
          <w:rFonts w:ascii="仿宋_GB2312" w:hAnsi="仿宋_GB2312" w:eastAsia="仿宋_GB2312" w:cs="仿宋_GB2312"/>
          <w:sz w:val="32"/>
          <w:szCs w:val="32"/>
        </w:rPr>
        <w:t>3</w:t>
      </w:r>
    </w:p>
    <w:p>
      <w:pPr>
        <w:rPr>
          <w:rFonts w:eastAsiaTheme="minorHAnsi"/>
          <w:sz w:val="32"/>
          <w:szCs w:val="32"/>
        </w:rPr>
      </w:pPr>
    </w:p>
    <w:p>
      <w:pP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hint="eastAsia"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rPr>
          <w:rFonts w:ascii="黑体" w:hAnsi="黑体" w:eastAsia="黑体"/>
          <w:sz w:val="32"/>
          <w:szCs w:val="32"/>
        </w:rPr>
      </w:pPr>
      <w:r>
        <w:rPr>
          <w:rFonts w:hint="eastAsia" w:ascii="黑体" w:hAnsi="黑体" w:eastAsia="黑体"/>
          <w:sz w:val="32"/>
          <w:szCs w:val="32"/>
        </w:rPr>
        <w:t>2</w:t>
      </w:r>
      <w:r>
        <w:rPr>
          <w:rFonts w:ascii="黑体" w:hAnsi="黑体" w:eastAsia="黑体"/>
          <w:sz w:val="32"/>
          <w:szCs w:val="32"/>
        </w:rPr>
        <w:t>020</w:t>
      </w:r>
      <w:r>
        <w:rPr>
          <w:rFonts w:hint="eastAsia" w:ascii="黑体" w:hAnsi="黑体" w:eastAsia="黑体"/>
          <w:sz w:val="32"/>
          <w:szCs w:val="32"/>
        </w:rPr>
        <w:t>年1</w:t>
      </w:r>
      <w:r>
        <w:rPr>
          <w:rFonts w:ascii="黑体" w:hAnsi="黑体" w:eastAsia="黑体"/>
          <w:sz w:val="32"/>
          <w:szCs w:val="32"/>
        </w:rPr>
        <w:t>2</w:t>
      </w:r>
      <w:r>
        <w:rPr>
          <w:rFonts w:hint="eastAsia" w:ascii="黑体" w:hAnsi="黑体" w:eastAsia="黑体"/>
          <w:sz w:val="32"/>
          <w:szCs w:val="32"/>
        </w:rPr>
        <w:t>月2</w:t>
      </w:r>
      <w:r>
        <w:rPr>
          <w:rFonts w:ascii="黑体" w:hAnsi="黑体" w:eastAsia="黑体"/>
          <w:sz w:val="32"/>
          <w:szCs w:val="32"/>
        </w:rPr>
        <w:t>5</w:t>
      </w:r>
      <w:r>
        <w:rPr>
          <w:rFonts w:hint="eastAsia" w:ascii="黑体" w:hAnsi="黑体" w:eastAsia="黑体"/>
          <w:sz w:val="32"/>
          <w:szCs w:val="32"/>
        </w:rPr>
        <w:t>日（星期五）14:00-21:00</w:t>
      </w:r>
    </w:p>
    <w:p>
      <w:pPr>
        <w:rPr>
          <w:rFonts w:ascii="黑体" w:hAnsi="黑体" w:eastAsia="黑体"/>
          <w:sz w:val="32"/>
          <w:szCs w:val="32"/>
        </w:rPr>
      </w:pPr>
      <w:r>
        <w:rPr>
          <w:rFonts w:hint="eastAsia" w:ascii="黑体" w:hAnsi="黑体" w:eastAsia="黑体"/>
          <w:sz w:val="32"/>
          <w:szCs w:val="32"/>
        </w:rPr>
        <mc:AlternateContent>
          <mc:Choice Requires="wps">
            <w:drawing>
              <wp:anchor distT="0" distB="0" distL="114300" distR="114300" simplePos="0" relativeHeight="251663360" behindDoc="0" locked="0" layoutInCell="1" allowOverlap="1">
                <wp:simplePos x="0" y="0"/>
                <wp:positionH relativeFrom="margin">
                  <wp:posOffset>0</wp:posOffset>
                </wp:positionH>
                <wp:positionV relativeFrom="paragraph">
                  <wp:posOffset>-635</wp:posOffset>
                </wp:positionV>
                <wp:extent cx="5247005" cy="675005"/>
                <wp:effectExtent l="0" t="0" r="10795" b="10795"/>
                <wp:wrapNone/>
                <wp:docPr id="4" name="矩形: 圆角 4"/>
                <wp:cNvGraphicFramePr/>
                <a:graphic xmlns:a="http://schemas.openxmlformats.org/drawingml/2006/main">
                  <a:graphicData uri="http://schemas.microsoft.com/office/word/2010/wordprocessingShape">
                    <wps:wsp>
                      <wps:cNvSpPr/>
                      <wps:spPr>
                        <a:xfrm>
                          <a:off x="0" y="0"/>
                          <a:ext cx="5247249" cy="6752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仿宋_GB2312" w:hAnsi="仿宋_GB2312" w:eastAsia="仿宋_GB2312" w:cs="仿宋_GB2312"/>
                                <w:b/>
                                <w:bCs/>
                                <w:sz w:val="44"/>
                                <w:szCs w:val="44"/>
                              </w:rPr>
                            </w:pPr>
                            <w:r>
                              <w:rPr>
                                <w:rFonts w:hint="eastAsia" w:ascii="仿宋_GB2312" w:hAnsi="仿宋_GB2312" w:eastAsia="仿宋_GB2312" w:cs="仿宋_GB2312"/>
                                <w:b/>
                                <w:bCs/>
                                <w:sz w:val="44"/>
                                <w:szCs w:val="44"/>
                              </w:rPr>
                              <w:t>参会代表报到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矩形: 圆角 4" o:spid="_x0000_s1026" o:spt="2" style="position:absolute;left:0pt;margin-left:0pt;margin-top:-0.05pt;height:53.15pt;width:413.15pt;mso-position-horizontal-relative:margin;z-index:251663360;v-text-anchor:middle;mso-width-relative:page;mso-height-relative:page;" fillcolor="#4472C4 [3204]" filled="t" stroked="t" coordsize="21600,21600" arcsize="0.166666666666667" o:gfxdata="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HFCdv/XAAAABgEAAA8AAAAAAAAAAQAgAAAAIgAAAGRycy9kb3ducmV2LnhtbFBLAQIU&#10;ABQAAAAIAIdO4kDZvB/wnwIAAC0FAAAOAAAAAAAAAAEAIAAAACYBAABkcnMvZTJvRG9jLnhtbFBL&#10;BQYAAAAABgAGAFkBAAA3BgAAAAA=&#10;">
                <v:fill on="t" focussize="0,0"/>
                <v:stroke weight="1pt" color="#2F528F [3204]" miterlimit="8" joinstyle="miter"/>
                <v:imagedata o:title=""/>
                <o:lock v:ext="edit" aspectratio="f"/>
                <v:textbox>
                  <w:txbxContent>
                    <w:p>
                      <w:pPr>
                        <w:jc w:val="center"/>
                        <w:rPr>
                          <w:rFonts w:hint="eastAsia" w:ascii="仿宋_GB2312" w:hAnsi="仿宋_GB2312" w:eastAsia="仿宋_GB2312" w:cs="仿宋_GB2312"/>
                          <w:b/>
                          <w:bCs/>
                          <w:sz w:val="44"/>
                          <w:szCs w:val="44"/>
                        </w:rPr>
                      </w:pPr>
                      <w:r>
                        <w:rPr>
                          <w:rFonts w:hint="eastAsia" w:ascii="仿宋_GB2312" w:hAnsi="仿宋_GB2312" w:eastAsia="仿宋_GB2312" w:cs="仿宋_GB2312"/>
                          <w:b/>
                          <w:bCs/>
                          <w:sz w:val="44"/>
                          <w:szCs w:val="44"/>
                        </w:rPr>
                        <w:t>参会代表报到</w:t>
                      </w:r>
                    </w:p>
                  </w:txbxContent>
                </v:textbox>
              </v:roundrect>
            </w:pict>
          </mc:Fallback>
        </mc:AlternateContent>
      </w:r>
    </w:p>
    <w:p>
      <w:pPr>
        <w:rPr>
          <w:rFonts w:ascii="黑体" w:hAnsi="黑体" w:eastAsia="黑体"/>
          <w:sz w:val="32"/>
          <w:szCs w:val="32"/>
        </w:rPr>
      </w:pPr>
    </w:p>
    <w:p>
      <w:pPr>
        <w:rPr>
          <w:rFonts w:ascii="仿宋" w:hAnsi="仿宋" w:eastAsia="仿宋" w:cs="仿宋_GB2312"/>
          <w:sz w:val="32"/>
          <w:szCs w:val="32"/>
        </w:rPr>
      </w:pPr>
      <w:r>
        <w:rPr>
          <w:rFonts w:hint="eastAsia" w:ascii="仿宋" w:hAnsi="仿宋" w:eastAsia="仿宋" w:cs="仿宋_GB2312"/>
          <w:sz w:val="32"/>
          <w:szCs w:val="32"/>
        </w:rPr>
        <w:t>时间：2020年12月25日（星期五）14:00-21:00</w:t>
      </w:r>
    </w:p>
    <w:p>
      <w:pPr>
        <w:rPr>
          <w:rFonts w:ascii="仿宋" w:hAnsi="仿宋" w:eastAsia="仿宋" w:cs="仿宋_GB2312"/>
          <w:sz w:val="32"/>
          <w:szCs w:val="32"/>
        </w:rPr>
      </w:pPr>
      <w:r>
        <w:rPr>
          <w:rFonts w:hint="eastAsia" w:ascii="仿宋" w:hAnsi="仿宋" w:eastAsia="仿宋" w:cs="仿宋_GB2312"/>
          <w:sz w:val="32"/>
          <w:szCs w:val="32"/>
        </w:rPr>
        <w:t>地点：济南市长清区西城泉盈酒店（</w:t>
      </w:r>
      <w:r>
        <w:rPr>
          <w:rFonts w:hint="eastAsia" w:ascii="仿宋" w:hAnsi="仿宋" w:eastAsia="仿宋" w:cs="仿宋_GB2312"/>
          <w:color w:val="333333"/>
          <w:sz w:val="32"/>
          <w:szCs w:val="32"/>
          <w:shd w:val="clear" w:color="auto" w:fill="FFFFFF"/>
        </w:rPr>
        <w:t>山东省济南市长清区紫薇路2567号</w:t>
      </w:r>
      <w:r>
        <w:rPr>
          <w:rFonts w:hint="eastAsia" w:ascii="仿宋" w:hAnsi="仿宋" w:eastAsia="仿宋" w:cs="仿宋_GB2312"/>
          <w:sz w:val="32"/>
          <w:szCs w:val="32"/>
        </w:rPr>
        <w:t>）</w:t>
      </w:r>
    </w:p>
    <w:p>
      <w:pPr>
        <w:rPr>
          <w:rFonts w:ascii="仿宋_GB2312" w:hAnsi="仿宋_GB2312" w:eastAsia="仿宋_GB2312" w:cs="仿宋_GB2312"/>
          <w:sz w:val="32"/>
          <w:szCs w:val="32"/>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1"/>
        <w:gridCol w:w="3269"/>
        <w:gridCol w:w="2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1" w:type="dxa"/>
            <w:shd w:val="clear" w:color="auto" w:fill="BDD6EE" w:themeFill="accent5" w:themeFillTint="66"/>
          </w:tcPr>
          <w:p>
            <w:pPr>
              <w:jc w:val="center"/>
              <w:rPr>
                <w:rFonts w:ascii="仿宋" w:hAnsi="仿宋" w:eastAsia="仿宋" w:cs="仿宋_GB2312"/>
                <w:b/>
                <w:bCs/>
                <w:sz w:val="32"/>
                <w:szCs w:val="32"/>
              </w:rPr>
            </w:pPr>
            <w:r>
              <w:rPr>
                <w:rFonts w:hint="eastAsia" w:ascii="仿宋" w:hAnsi="仿宋" w:eastAsia="仿宋" w:cs="仿宋_GB2312"/>
                <w:b/>
                <w:bCs/>
                <w:sz w:val="32"/>
                <w:szCs w:val="32"/>
              </w:rPr>
              <w:t>时间</w:t>
            </w:r>
          </w:p>
        </w:tc>
        <w:tc>
          <w:tcPr>
            <w:tcW w:w="3269" w:type="dxa"/>
            <w:shd w:val="clear" w:color="auto" w:fill="BDD6EE" w:themeFill="accent5" w:themeFillTint="66"/>
          </w:tcPr>
          <w:p>
            <w:pPr>
              <w:jc w:val="center"/>
              <w:rPr>
                <w:rFonts w:ascii="仿宋" w:hAnsi="仿宋" w:eastAsia="仿宋" w:cs="仿宋_GB2312"/>
                <w:b/>
                <w:bCs/>
                <w:sz w:val="32"/>
                <w:szCs w:val="32"/>
              </w:rPr>
            </w:pPr>
            <w:r>
              <w:rPr>
                <w:rFonts w:hint="eastAsia" w:ascii="仿宋" w:hAnsi="仿宋" w:eastAsia="仿宋" w:cs="仿宋_GB2312"/>
                <w:b/>
                <w:bCs/>
                <w:sz w:val="32"/>
                <w:szCs w:val="32"/>
              </w:rPr>
              <w:t>程序</w:t>
            </w:r>
          </w:p>
        </w:tc>
        <w:tc>
          <w:tcPr>
            <w:tcW w:w="2766" w:type="dxa"/>
            <w:shd w:val="clear" w:color="auto" w:fill="BDD6EE" w:themeFill="accent5" w:themeFillTint="66"/>
          </w:tcPr>
          <w:p>
            <w:pPr>
              <w:jc w:val="center"/>
              <w:rPr>
                <w:rFonts w:ascii="仿宋" w:hAnsi="仿宋" w:eastAsia="仿宋" w:cs="仿宋_GB2312"/>
                <w:b/>
                <w:bCs/>
                <w:sz w:val="32"/>
                <w:szCs w:val="32"/>
              </w:rPr>
            </w:pPr>
            <w:r>
              <w:rPr>
                <w:rFonts w:hint="eastAsia" w:ascii="仿宋" w:hAnsi="仿宋" w:eastAsia="仿宋" w:cs="仿宋_GB2312"/>
                <w:b/>
                <w:bCs/>
                <w:sz w:val="32"/>
                <w:szCs w:val="32"/>
              </w:rPr>
              <w:t>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1" w:type="dxa"/>
          </w:tcPr>
          <w:p>
            <w:pPr>
              <w:rPr>
                <w:rFonts w:ascii="仿宋" w:hAnsi="仿宋" w:eastAsia="仿宋" w:cs="仿宋_GB2312"/>
                <w:sz w:val="32"/>
                <w:szCs w:val="32"/>
              </w:rPr>
            </w:pPr>
            <w:r>
              <w:rPr>
                <w:rFonts w:hint="eastAsia" w:ascii="仿宋" w:hAnsi="仿宋" w:eastAsia="仿宋" w:cs="仿宋_GB2312"/>
                <w:sz w:val="32"/>
                <w:szCs w:val="32"/>
              </w:rPr>
              <w:t>14:00-21:00</w:t>
            </w:r>
          </w:p>
        </w:tc>
        <w:tc>
          <w:tcPr>
            <w:tcW w:w="3269" w:type="dxa"/>
          </w:tcPr>
          <w:p>
            <w:pPr>
              <w:rPr>
                <w:rFonts w:ascii="仿宋" w:hAnsi="仿宋" w:eastAsia="仿宋" w:cs="仿宋_GB2312"/>
                <w:sz w:val="32"/>
                <w:szCs w:val="32"/>
              </w:rPr>
            </w:pPr>
            <w:r>
              <w:rPr>
                <w:rFonts w:hint="eastAsia" w:ascii="仿宋" w:hAnsi="仿宋" w:eastAsia="仿宋" w:cs="仿宋_GB2312"/>
                <w:sz w:val="32"/>
                <w:szCs w:val="32"/>
              </w:rPr>
              <w:t>1.签到；</w:t>
            </w:r>
          </w:p>
          <w:p>
            <w:pPr>
              <w:rPr>
                <w:rFonts w:ascii="仿宋" w:hAnsi="仿宋" w:eastAsia="仿宋" w:cs="仿宋_GB2312"/>
                <w:sz w:val="32"/>
                <w:szCs w:val="32"/>
              </w:rPr>
            </w:pPr>
            <w:r>
              <w:rPr>
                <w:rFonts w:hint="eastAsia" w:ascii="仿宋" w:hAnsi="仿宋" w:eastAsia="仿宋" w:cs="仿宋_GB2312"/>
                <w:sz w:val="32"/>
                <w:szCs w:val="32"/>
              </w:rPr>
              <w:t>2.领取资料袋等资料；</w:t>
            </w:r>
          </w:p>
          <w:p>
            <w:pPr>
              <w:rPr>
                <w:rFonts w:ascii="仿宋" w:hAnsi="仿宋" w:eastAsia="仿宋" w:cs="仿宋_GB2312"/>
                <w:sz w:val="32"/>
                <w:szCs w:val="32"/>
              </w:rPr>
            </w:pPr>
            <w:r>
              <w:rPr>
                <w:rFonts w:hint="eastAsia" w:ascii="仿宋" w:hAnsi="仿宋" w:eastAsia="仿宋" w:cs="仿宋_GB2312"/>
                <w:sz w:val="32"/>
                <w:szCs w:val="32"/>
              </w:rPr>
              <w:t>3.前台办理入住。</w:t>
            </w:r>
          </w:p>
        </w:tc>
        <w:tc>
          <w:tcPr>
            <w:tcW w:w="2766" w:type="dxa"/>
          </w:tcPr>
          <w:p>
            <w:pPr>
              <w:rPr>
                <w:rFonts w:ascii="仿宋" w:hAnsi="仿宋" w:eastAsia="仿宋" w:cs="仿宋_GB2312"/>
                <w:sz w:val="32"/>
                <w:szCs w:val="32"/>
              </w:rPr>
            </w:pPr>
            <w:r>
              <w:rPr>
                <w:rFonts w:hint="eastAsia" w:ascii="仿宋" w:hAnsi="仿宋" w:eastAsia="仿宋" w:cs="仿宋_GB2312"/>
                <w:sz w:val="32"/>
                <w:szCs w:val="32"/>
              </w:rPr>
              <w:t>西城泉盈酒店大堂签到处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2261" w:type="dxa"/>
          </w:tcPr>
          <w:p>
            <w:pPr>
              <w:rPr>
                <w:rFonts w:ascii="仿宋" w:hAnsi="仿宋" w:eastAsia="仿宋" w:cs="仿宋_GB2312"/>
                <w:sz w:val="32"/>
                <w:szCs w:val="32"/>
              </w:rPr>
            </w:pPr>
            <w:r>
              <w:rPr>
                <w:rFonts w:hint="eastAsia" w:ascii="仿宋" w:hAnsi="仿宋" w:eastAsia="仿宋" w:cs="仿宋_GB2312"/>
                <w:sz w:val="32"/>
                <w:szCs w:val="32"/>
              </w:rPr>
              <w:t>17:30-19:00</w:t>
            </w:r>
          </w:p>
        </w:tc>
        <w:tc>
          <w:tcPr>
            <w:tcW w:w="3269" w:type="dxa"/>
          </w:tcPr>
          <w:p>
            <w:pPr>
              <w:rPr>
                <w:rFonts w:ascii="仿宋" w:hAnsi="仿宋" w:eastAsia="仿宋" w:cs="仿宋_GB2312"/>
                <w:sz w:val="32"/>
                <w:szCs w:val="32"/>
              </w:rPr>
            </w:pPr>
            <w:r>
              <w:rPr>
                <w:rFonts w:hint="eastAsia" w:ascii="仿宋" w:hAnsi="仿宋" w:eastAsia="仿宋" w:cs="仿宋_GB2312"/>
                <w:sz w:val="32"/>
                <w:szCs w:val="32"/>
              </w:rPr>
              <w:t>晚餐（桌餐）</w:t>
            </w:r>
          </w:p>
        </w:tc>
        <w:tc>
          <w:tcPr>
            <w:tcW w:w="2766" w:type="dxa"/>
          </w:tcPr>
          <w:p>
            <w:pPr>
              <w:rPr>
                <w:rFonts w:ascii="仿宋" w:hAnsi="仿宋" w:eastAsia="仿宋" w:cs="仿宋_GB2312"/>
                <w:sz w:val="32"/>
                <w:szCs w:val="32"/>
              </w:rPr>
            </w:pPr>
            <w:r>
              <w:rPr>
                <w:rFonts w:hint="eastAsia" w:ascii="仿宋" w:hAnsi="仿宋" w:eastAsia="仿宋" w:cs="仿宋_GB2312"/>
                <w:sz w:val="32"/>
                <w:szCs w:val="32"/>
              </w:rPr>
              <w:t>西城泉盈酒店</w:t>
            </w:r>
          </w:p>
          <w:p>
            <w:pPr>
              <w:rPr>
                <w:rFonts w:ascii="仿宋" w:hAnsi="仿宋" w:eastAsia="仿宋" w:cs="仿宋_GB2312"/>
                <w:sz w:val="32"/>
                <w:szCs w:val="32"/>
              </w:rPr>
            </w:pPr>
            <w:r>
              <w:rPr>
                <w:rFonts w:hint="eastAsia" w:ascii="仿宋" w:hAnsi="仿宋" w:eastAsia="仿宋" w:cs="仿宋_GB2312"/>
                <w:sz w:val="32"/>
                <w:szCs w:val="32"/>
              </w:rPr>
              <w:t>（一楼）</w:t>
            </w:r>
          </w:p>
        </w:tc>
      </w:tr>
    </w:tbl>
    <w:p>
      <w:pPr>
        <w:rPr>
          <w:rFonts w:ascii="黑体" w:hAnsi="黑体" w:eastAsia="黑体" w:cs="仿宋_GB2312"/>
          <w:sz w:val="32"/>
          <w:szCs w:val="32"/>
        </w:rPr>
      </w:pPr>
      <w:r>
        <w:rPr>
          <w:rFonts w:hint="eastAsia" w:ascii="黑体" w:hAnsi="黑体" w:eastAsia="黑体" w:cs="仿宋_GB2312"/>
          <w:b/>
          <w:bCs/>
          <w:sz w:val="32"/>
          <w:szCs w:val="32"/>
        </w:rPr>
        <w:t>报到注意事项</w:t>
      </w:r>
      <w:r>
        <w:rPr>
          <w:rFonts w:hint="eastAsia" w:ascii="黑体" w:hAnsi="黑体" w:eastAsia="黑体" w:cs="仿宋_GB2312"/>
          <w:sz w:val="32"/>
          <w:szCs w:val="32"/>
        </w:rPr>
        <w:t>：</w:t>
      </w:r>
    </w:p>
    <w:p>
      <w:pPr>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w:t>
      </w:r>
      <w:r>
        <w:rPr>
          <w:rFonts w:hint="eastAsia" w:ascii="仿宋" w:hAnsi="仿宋" w:eastAsia="仿宋"/>
          <w:sz w:val="32"/>
          <w:szCs w:val="32"/>
        </w:rPr>
        <w:t>与会人员凭代表证入场。</w:t>
      </w:r>
    </w:p>
    <w:p>
      <w:pPr>
        <w:rPr>
          <w:rFonts w:ascii="仿宋" w:hAnsi="仿宋" w:eastAsia="仿宋"/>
          <w:sz w:val="32"/>
          <w:szCs w:val="32"/>
        </w:rPr>
      </w:pPr>
      <w:r>
        <w:rPr>
          <w:rFonts w:hint="eastAsia" w:ascii="仿宋" w:hAnsi="仿宋" w:eastAsia="仿宋"/>
          <w:sz w:val="32"/>
          <w:szCs w:val="32"/>
        </w:rPr>
        <w:t>2</w:t>
      </w:r>
      <w:r>
        <w:rPr>
          <w:rFonts w:ascii="仿宋" w:hAnsi="仿宋" w:eastAsia="仿宋"/>
          <w:sz w:val="32"/>
          <w:szCs w:val="32"/>
        </w:rPr>
        <w:t>.</w:t>
      </w:r>
      <w:r>
        <w:rPr>
          <w:rFonts w:hint="eastAsia" w:ascii="仿宋" w:hAnsi="仿宋" w:eastAsia="仿宋"/>
          <w:sz w:val="32"/>
          <w:szCs w:val="32"/>
        </w:rPr>
        <w:t>请与会人员提前1</w:t>
      </w:r>
      <w:r>
        <w:rPr>
          <w:rFonts w:ascii="仿宋" w:hAnsi="仿宋" w:eastAsia="仿宋"/>
          <w:sz w:val="32"/>
          <w:szCs w:val="32"/>
        </w:rPr>
        <w:t>0</w:t>
      </w:r>
      <w:r>
        <w:rPr>
          <w:rFonts w:hint="eastAsia" w:ascii="仿宋" w:hAnsi="仿宋" w:eastAsia="仿宋"/>
          <w:sz w:val="32"/>
          <w:szCs w:val="32"/>
        </w:rPr>
        <w:t>分钟进入会议，进入会场后将移动电话设置为静音模式。</w:t>
      </w:r>
    </w:p>
    <w:p>
      <w:pPr>
        <w:rPr>
          <w:rFonts w:ascii="仿宋" w:hAnsi="仿宋" w:eastAsia="仿宋"/>
          <w:sz w:val="32"/>
          <w:szCs w:val="32"/>
        </w:rPr>
      </w:pPr>
      <w:r>
        <w:rPr>
          <w:rFonts w:hint="eastAsia" w:ascii="仿宋" w:hAnsi="仿宋" w:eastAsia="仿宋"/>
          <w:sz w:val="32"/>
          <w:szCs w:val="32"/>
        </w:rPr>
        <w:t>3</w:t>
      </w:r>
      <w:r>
        <w:rPr>
          <w:rFonts w:ascii="仿宋" w:hAnsi="仿宋" w:eastAsia="仿宋"/>
          <w:sz w:val="32"/>
          <w:szCs w:val="32"/>
        </w:rPr>
        <w:t>.</w:t>
      </w:r>
      <w:r>
        <w:rPr>
          <w:rFonts w:hint="eastAsia" w:ascii="仿宋" w:hAnsi="仿宋" w:eastAsia="仿宋"/>
          <w:sz w:val="32"/>
          <w:szCs w:val="32"/>
        </w:rPr>
        <w:t>组委会提供口罩、消毒液等防疫物品，会议期间全程佩戴口罩，若出现体温超过3</w:t>
      </w:r>
      <w:r>
        <w:rPr>
          <w:rFonts w:ascii="仿宋" w:hAnsi="仿宋" w:eastAsia="仿宋"/>
          <w:sz w:val="32"/>
          <w:szCs w:val="32"/>
        </w:rPr>
        <w:t>7.3C</w:t>
      </w:r>
      <w:r>
        <w:rPr>
          <w:rFonts w:hint="eastAsia" w:ascii="仿宋" w:hAnsi="仿宋" w:eastAsia="仿宋"/>
          <w:sz w:val="32"/>
          <w:szCs w:val="32"/>
        </w:rPr>
        <w:t>等异常情况，请及时与会务防疫负责人联系、配合工作人员做好防疫工作。</w:t>
      </w:r>
    </w:p>
    <w:p>
      <w:pPr>
        <w:rPr>
          <w:rFonts w:ascii="宋体" w:hAnsi="宋体" w:eastAsia="宋体"/>
          <w:sz w:val="32"/>
          <w:szCs w:val="32"/>
        </w:rPr>
      </w:pPr>
    </w:p>
    <w:p>
      <w:pPr>
        <w:rPr>
          <w:rFonts w:hint="eastAsia" w:ascii="宋体" w:hAnsi="宋体" w:eastAsia="宋体"/>
          <w:sz w:val="32"/>
          <w:szCs w:val="32"/>
        </w:rPr>
      </w:pPr>
    </w:p>
    <w:p>
      <w:pPr>
        <w:snapToGrid w:val="0"/>
        <w:spacing w:line="480" w:lineRule="auto"/>
        <w:jc w:val="center"/>
        <w:rPr>
          <w:rFonts w:hint="eastAsia" w:ascii="黑体" w:hAnsi="黑体" w:eastAsia="黑体" w:cs="黑体"/>
          <w:sz w:val="36"/>
          <w:szCs w:val="36"/>
        </w:rPr>
      </w:pPr>
      <w:r>
        <w:rPr>
          <w:rFonts w:hint="eastAsia" w:ascii="黑体" w:hAnsi="黑体" w:eastAsia="黑体"/>
          <w:sz w:val="32"/>
          <w:szCs w:val="32"/>
        </w:rPr>
        <mc:AlternateContent>
          <mc:Choice Requires="wps">
            <w:drawing>
              <wp:anchor distT="0" distB="0" distL="114300" distR="114300" simplePos="0" relativeHeight="251726848" behindDoc="0" locked="0" layoutInCell="1" allowOverlap="1">
                <wp:simplePos x="0" y="0"/>
                <wp:positionH relativeFrom="margin">
                  <wp:posOffset>-6350</wp:posOffset>
                </wp:positionH>
                <wp:positionV relativeFrom="paragraph">
                  <wp:posOffset>30480</wp:posOffset>
                </wp:positionV>
                <wp:extent cx="5247005" cy="675005"/>
                <wp:effectExtent l="6350" t="6350" r="19685" b="19685"/>
                <wp:wrapNone/>
                <wp:docPr id="12" name="矩形: 圆角 11"/>
                <wp:cNvGraphicFramePr/>
                <a:graphic xmlns:a="http://schemas.openxmlformats.org/drawingml/2006/main">
                  <a:graphicData uri="http://schemas.microsoft.com/office/word/2010/wordprocessingShape">
                    <wps:wsp>
                      <wps:cNvSpPr/>
                      <wps:spPr>
                        <a:xfrm>
                          <a:off x="0" y="0"/>
                          <a:ext cx="5247005" cy="67500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仿宋_GB2312" w:hAnsi="仿宋_GB2312" w:eastAsia="仿宋_GB2312" w:cs="仿宋_GB2312"/>
                                <w:b/>
                                <w:bCs/>
                                <w:sz w:val="44"/>
                                <w:szCs w:val="44"/>
                              </w:rPr>
                            </w:pPr>
                            <w:r>
                              <w:rPr>
                                <w:rFonts w:hint="eastAsia" w:ascii="仿宋_GB2312" w:hAnsi="仿宋_GB2312" w:eastAsia="仿宋_GB2312" w:cs="仿宋_GB2312"/>
                                <w:b/>
                                <w:bCs/>
                                <w:sz w:val="44"/>
                                <w:szCs w:val="44"/>
                              </w:rPr>
                              <w:t>会 议 日 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矩形: 圆角 11" o:spid="_x0000_s1026" o:spt="2" style="position:absolute;left:0pt;margin-left:-0.5pt;margin-top:2.4pt;height:53.15pt;width:413.15pt;mso-position-horizontal-relative:margin;z-index:251726848;v-text-anchor:middle;mso-width-relative:page;mso-height-relative:page;" fillcolor="#4472C4 [3204]" filled="t" stroked="t" coordsize="21600,21600" arcsize="0.166666666666667" o:gfxdata="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D7gHXrZAAAACAEAAA8AAAAAAAAAAQAgAAAAIgAAAGRycy9kb3ducmV2LnhtbFBLAQIUABQA&#10;AAAIAIdO4kDTiDvCmgIAAC8FAAAOAAAAAAAAAAEAIAAAACgBAABkcnMvZTJvRG9jLnhtbFBLBQYA&#10;AAAABgAGAFkBAAA0BgAAAAA=&#10;">
                <v:fill on="t" focussize="0,0"/>
                <v:stroke weight="1pt" color="#2F528F [3204]" miterlimit="8" joinstyle="miter"/>
                <v:imagedata o:title=""/>
                <o:lock v:ext="edit" aspectratio="f"/>
                <v:textbox>
                  <w:txbxContent>
                    <w:p>
                      <w:pPr>
                        <w:jc w:val="center"/>
                        <w:rPr>
                          <w:rFonts w:hint="eastAsia" w:ascii="仿宋_GB2312" w:hAnsi="仿宋_GB2312" w:eastAsia="仿宋_GB2312" w:cs="仿宋_GB2312"/>
                          <w:b/>
                          <w:bCs/>
                          <w:sz w:val="44"/>
                          <w:szCs w:val="44"/>
                        </w:rPr>
                      </w:pPr>
                      <w:r>
                        <w:rPr>
                          <w:rFonts w:hint="eastAsia" w:ascii="仿宋_GB2312" w:hAnsi="仿宋_GB2312" w:eastAsia="仿宋_GB2312" w:cs="仿宋_GB2312"/>
                          <w:b/>
                          <w:bCs/>
                          <w:sz w:val="44"/>
                          <w:szCs w:val="44"/>
                        </w:rPr>
                        <w:t>会 议 日 程</w:t>
                      </w:r>
                    </w:p>
                  </w:txbxContent>
                </v:textbox>
              </v:roundrect>
            </w:pict>
          </mc:Fallback>
        </mc:AlternateContent>
      </w:r>
    </w:p>
    <w:p>
      <w:pPr>
        <w:snapToGrid w:val="0"/>
        <w:spacing w:line="480" w:lineRule="auto"/>
        <w:jc w:val="left"/>
        <w:rPr>
          <w:rFonts w:hint="eastAsia" w:ascii="黑体" w:hAnsi="黑体" w:eastAsia="黑体" w:cs="仿宋_GB2312"/>
          <w:sz w:val="15"/>
          <w:szCs w:val="15"/>
        </w:rPr>
      </w:pPr>
    </w:p>
    <w:p>
      <w:pPr>
        <w:snapToGrid w:val="0"/>
        <w:spacing w:line="480" w:lineRule="auto"/>
        <w:jc w:val="left"/>
        <w:rPr>
          <w:rFonts w:ascii="黑体" w:hAnsi="黑体" w:eastAsia="黑体" w:cs="黑体"/>
          <w:sz w:val="36"/>
          <w:szCs w:val="36"/>
        </w:rPr>
      </w:pPr>
      <w:r>
        <w:rPr>
          <w:rFonts w:hint="eastAsia" w:ascii="黑体" w:hAnsi="黑体" w:eastAsia="黑体" w:cs="仿宋_GB2312"/>
          <w:sz w:val="32"/>
          <w:szCs w:val="32"/>
        </w:rPr>
        <w:t>2020年12月2</w:t>
      </w:r>
      <w:r>
        <w:rPr>
          <w:rFonts w:ascii="黑体" w:hAnsi="黑体" w:eastAsia="黑体" w:cs="仿宋_GB2312"/>
          <w:sz w:val="32"/>
          <w:szCs w:val="32"/>
        </w:rPr>
        <w:t>6</w:t>
      </w:r>
      <w:r>
        <w:rPr>
          <w:rFonts w:hint="eastAsia" w:ascii="黑体" w:hAnsi="黑体" w:eastAsia="黑体" w:cs="仿宋_GB2312"/>
          <w:sz w:val="32"/>
          <w:szCs w:val="32"/>
        </w:rPr>
        <w:t xml:space="preserve">日（周六） </w:t>
      </w:r>
      <w:r>
        <w:rPr>
          <w:rFonts w:ascii="黑体" w:hAnsi="黑体" w:eastAsia="黑体" w:cs="仿宋_GB2312"/>
          <w:sz w:val="32"/>
          <w:szCs w:val="32"/>
        </w:rPr>
        <w:t>9</w:t>
      </w:r>
      <w:r>
        <w:rPr>
          <w:rFonts w:hint="eastAsia" w:ascii="黑体" w:hAnsi="黑体" w:eastAsia="黑体" w:cs="仿宋_GB2312"/>
          <w:sz w:val="32"/>
          <w:szCs w:val="32"/>
        </w:rPr>
        <w:t>:</w:t>
      </w:r>
      <w:r>
        <w:rPr>
          <w:rFonts w:ascii="黑体" w:hAnsi="黑体" w:eastAsia="黑体" w:cs="仿宋_GB2312"/>
          <w:sz w:val="32"/>
          <w:szCs w:val="32"/>
        </w:rPr>
        <w:t>00</w:t>
      </w:r>
      <w:r>
        <w:rPr>
          <w:rFonts w:hint="eastAsia" w:ascii="黑体" w:hAnsi="黑体" w:eastAsia="黑体" w:cs="仿宋_GB2312"/>
          <w:sz w:val="32"/>
          <w:szCs w:val="32"/>
        </w:rPr>
        <w:t>-</w:t>
      </w:r>
      <w:r>
        <w:rPr>
          <w:rFonts w:ascii="黑体" w:hAnsi="黑体" w:eastAsia="黑体" w:cs="仿宋_GB2312"/>
          <w:sz w:val="32"/>
          <w:szCs w:val="32"/>
        </w:rPr>
        <w:t>12</w:t>
      </w:r>
      <w:r>
        <w:rPr>
          <w:rFonts w:hint="eastAsia" w:ascii="黑体" w:hAnsi="黑体" w:eastAsia="黑体" w:cs="仿宋_GB2312"/>
          <w:sz w:val="32"/>
          <w:szCs w:val="32"/>
        </w:rPr>
        <w:t>:</w:t>
      </w:r>
      <w:r>
        <w:rPr>
          <w:rFonts w:ascii="黑体" w:hAnsi="黑体" w:eastAsia="黑体" w:cs="仿宋_GB2312"/>
          <w:sz w:val="32"/>
          <w:szCs w:val="32"/>
        </w:rPr>
        <w:t>00</w:t>
      </w:r>
      <w:r>
        <w:rPr>
          <w:rFonts w:hint="eastAsia" w:ascii="黑体" w:hAnsi="黑体" w:eastAsia="黑体" w:cs="黑体"/>
          <w:sz w:val="36"/>
          <w:szCs w:val="36"/>
        </w:rPr>
        <w:t xml:space="preserve"> </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2"/>
        <w:gridCol w:w="4210"/>
        <w:gridCol w:w="2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2" w:type="dxa"/>
            <w:shd w:val="clear" w:color="auto" w:fill="auto"/>
            <w:vAlign w:val="center"/>
          </w:tcPr>
          <w:p>
            <w:pPr>
              <w:adjustRightInd w:val="0"/>
              <w:snapToGrid w:val="0"/>
              <w:spacing w:line="360" w:lineRule="auto"/>
              <w:jc w:val="center"/>
              <w:rPr>
                <w:rFonts w:ascii="黑体" w:hAnsi="黑体" w:eastAsia="黑体" w:cs="仿宋_GB2312"/>
                <w:b/>
                <w:bCs/>
                <w:sz w:val="30"/>
                <w:szCs w:val="30"/>
              </w:rPr>
            </w:pPr>
            <w:r>
              <w:rPr>
                <w:rFonts w:ascii="黑体" w:hAnsi="黑体" w:eastAsia="黑体" w:cs="黑体"/>
                <w:sz w:val="36"/>
                <w:szCs w:val="36"/>
              </w:rPr>
              <w:t xml:space="preserve"> </w:t>
            </w:r>
            <w:r>
              <w:rPr>
                <w:rFonts w:hint="eastAsia" w:ascii="黑体" w:hAnsi="黑体" w:eastAsia="黑体" w:cs="仿宋_GB2312"/>
                <w:b/>
                <w:bCs/>
                <w:sz w:val="30"/>
                <w:szCs w:val="30"/>
              </w:rPr>
              <w:t>时 间</w:t>
            </w:r>
          </w:p>
        </w:tc>
        <w:tc>
          <w:tcPr>
            <w:tcW w:w="4210" w:type="dxa"/>
            <w:shd w:val="clear" w:color="auto" w:fill="auto"/>
            <w:vAlign w:val="center"/>
          </w:tcPr>
          <w:p>
            <w:pPr>
              <w:adjustRightInd w:val="0"/>
              <w:snapToGrid w:val="0"/>
              <w:spacing w:line="360" w:lineRule="auto"/>
              <w:jc w:val="center"/>
              <w:rPr>
                <w:rFonts w:ascii="黑体" w:hAnsi="黑体" w:eastAsia="黑体" w:cs="仿宋_GB2312"/>
                <w:b/>
                <w:bCs/>
                <w:sz w:val="30"/>
                <w:szCs w:val="30"/>
              </w:rPr>
            </w:pPr>
            <w:r>
              <w:rPr>
                <w:rFonts w:hint="eastAsia" w:ascii="黑体" w:hAnsi="黑体" w:eastAsia="黑体" w:cs="仿宋_GB2312"/>
                <w:b/>
                <w:bCs/>
                <w:sz w:val="30"/>
                <w:szCs w:val="30"/>
              </w:rPr>
              <w:t>会议议程</w:t>
            </w:r>
          </w:p>
        </w:tc>
        <w:tc>
          <w:tcPr>
            <w:tcW w:w="2064" w:type="dxa"/>
            <w:shd w:val="clear" w:color="auto" w:fill="auto"/>
            <w:vAlign w:val="center"/>
          </w:tcPr>
          <w:p>
            <w:pPr>
              <w:adjustRightInd w:val="0"/>
              <w:snapToGrid w:val="0"/>
              <w:spacing w:line="360" w:lineRule="auto"/>
              <w:jc w:val="center"/>
              <w:rPr>
                <w:rFonts w:ascii="黑体" w:hAnsi="黑体" w:eastAsia="黑体" w:cs="仿宋_GB2312"/>
                <w:b/>
                <w:bCs/>
                <w:sz w:val="28"/>
                <w:szCs w:val="28"/>
              </w:rPr>
            </w:pPr>
            <w:r>
              <w:rPr>
                <w:rFonts w:hint="eastAsia" w:ascii="黑体" w:hAnsi="黑体" w:eastAsia="黑体" w:cs="仿宋_GB2312"/>
                <w:b/>
                <w:bCs/>
                <w:sz w:val="28"/>
                <w:szCs w:val="28"/>
              </w:rPr>
              <w:t>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2" w:type="dxa"/>
            <w:shd w:val="clear" w:color="auto" w:fill="BDD6EE" w:themeFill="accent5" w:themeFillTint="66"/>
            <w:vAlign w:val="center"/>
          </w:tcPr>
          <w:p>
            <w:pPr>
              <w:snapToGrid w:val="0"/>
              <w:spacing w:line="360" w:lineRule="auto"/>
              <w:jc w:val="center"/>
              <w:rPr>
                <w:rFonts w:ascii="仿宋" w:hAnsi="仿宋" w:eastAsia="仿宋" w:cs="仿宋_GB2312"/>
                <w:b/>
                <w:bCs/>
                <w:sz w:val="28"/>
                <w:szCs w:val="28"/>
              </w:rPr>
            </w:pPr>
            <w:r>
              <w:rPr>
                <w:rFonts w:hint="eastAsia" w:ascii="仿宋" w:hAnsi="仿宋" w:eastAsia="仿宋" w:cs="仿宋_GB2312"/>
                <w:b/>
                <w:bCs/>
                <w:sz w:val="28"/>
                <w:szCs w:val="28"/>
              </w:rPr>
              <w:t>8:30-8:55</w:t>
            </w:r>
          </w:p>
        </w:tc>
        <w:tc>
          <w:tcPr>
            <w:tcW w:w="4210" w:type="dxa"/>
            <w:shd w:val="clear" w:color="auto" w:fill="BDD6EE" w:themeFill="accent5" w:themeFillTint="66"/>
            <w:vAlign w:val="center"/>
          </w:tcPr>
          <w:p>
            <w:pPr>
              <w:snapToGrid w:val="0"/>
              <w:spacing w:line="360" w:lineRule="auto"/>
              <w:jc w:val="center"/>
              <w:rPr>
                <w:rFonts w:ascii="仿宋" w:hAnsi="仿宋" w:eastAsia="仿宋" w:cs="仿宋_GB2312"/>
                <w:b/>
                <w:bCs/>
                <w:sz w:val="28"/>
                <w:szCs w:val="28"/>
              </w:rPr>
            </w:pPr>
            <w:r>
              <w:rPr>
                <w:rFonts w:hint="eastAsia" w:ascii="仿宋" w:hAnsi="仿宋" w:eastAsia="仿宋" w:cs="仿宋_GB2312"/>
                <w:b/>
                <w:bCs/>
                <w:sz w:val="28"/>
                <w:szCs w:val="28"/>
              </w:rPr>
              <w:t>参会代表入场</w:t>
            </w:r>
          </w:p>
        </w:tc>
        <w:tc>
          <w:tcPr>
            <w:tcW w:w="2064" w:type="dxa"/>
            <w:vMerge w:val="restart"/>
            <w:shd w:val="clear" w:color="auto" w:fill="auto"/>
            <w:vAlign w:val="center"/>
          </w:tcPr>
          <w:p>
            <w:pPr>
              <w:snapToGrid w:val="0"/>
              <w:spacing w:line="360" w:lineRule="auto"/>
              <w:jc w:val="center"/>
              <w:rPr>
                <w:rFonts w:ascii="仿宋" w:hAnsi="仿宋" w:eastAsia="仿宋" w:cs="仿宋_GB2312"/>
                <w:sz w:val="28"/>
                <w:szCs w:val="28"/>
              </w:rPr>
            </w:pPr>
          </w:p>
          <w:p>
            <w:pPr>
              <w:snapToGrid w:val="0"/>
              <w:spacing w:line="360" w:lineRule="auto"/>
              <w:jc w:val="center"/>
              <w:rPr>
                <w:rFonts w:ascii="仿宋" w:hAnsi="仿宋" w:eastAsia="仿宋" w:cs="仿宋_GB2312"/>
                <w:sz w:val="28"/>
                <w:szCs w:val="28"/>
              </w:rPr>
            </w:pPr>
          </w:p>
          <w:p>
            <w:pPr>
              <w:snapToGrid w:val="0"/>
              <w:spacing w:line="360" w:lineRule="auto"/>
              <w:jc w:val="center"/>
              <w:rPr>
                <w:rFonts w:ascii="仿宋" w:hAnsi="仿宋" w:eastAsia="仿宋" w:cs="仿宋_GB2312"/>
                <w:sz w:val="28"/>
                <w:szCs w:val="28"/>
              </w:rPr>
            </w:pPr>
          </w:p>
          <w:p>
            <w:pPr>
              <w:snapToGrid w:val="0"/>
              <w:spacing w:line="360" w:lineRule="auto"/>
              <w:jc w:val="center"/>
              <w:rPr>
                <w:rFonts w:ascii="仿宋" w:hAnsi="仿宋" w:eastAsia="仿宋" w:cs="仿宋_GB2312"/>
                <w:sz w:val="28"/>
                <w:szCs w:val="28"/>
              </w:rPr>
            </w:pPr>
          </w:p>
          <w:p>
            <w:pPr>
              <w:snapToGrid w:val="0"/>
              <w:spacing w:line="360" w:lineRule="auto"/>
              <w:jc w:val="center"/>
              <w:rPr>
                <w:rFonts w:ascii="仿宋" w:hAnsi="仿宋" w:eastAsia="仿宋" w:cs="仿宋_GB2312"/>
                <w:sz w:val="28"/>
                <w:szCs w:val="28"/>
              </w:rPr>
            </w:pPr>
          </w:p>
          <w:p>
            <w:pPr>
              <w:snapToGrid w:val="0"/>
              <w:spacing w:line="360" w:lineRule="auto"/>
              <w:jc w:val="center"/>
              <w:rPr>
                <w:rFonts w:ascii="仿宋" w:hAnsi="仿宋" w:eastAsia="仿宋" w:cs="仿宋_GB2312"/>
                <w:sz w:val="28"/>
                <w:szCs w:val="28"/>
              </w:rPr>
            </w:pPr>
            <w:r>
              <w:rPr>
                <w:rFonts w:hint="eastAsia" w:ascii="仿宋" w:hAnsi="仿宋" w:eastAsia="仿宋" w:cs="仿宋_GB2312"/>
                <w:sz w:val="28"/>
                <w:szCs w:val="28"/>
              </w:rPr>
              <w:t>山东女子学院图书馆二楼报告厅</w:t>
            </w:r>
          </w:p>
          <w:p>
            <w:pPr>
              <w:snapToGrid w:val="0"/>
              <w:spacing w:line="360" w:lineRule="auto"/>
              <w:jc w:val="center"/>
              <w:rPr>
                <w:rFonts w:ascii="仿宋" w:hAnsi="仿宋" w:eastAsia="仿宋" w:cs="仿宋_GB2312"/>
                <w:sz w:val="28"/>
                <w:szCs w:val="28"/>
              </w:rPr>
            </w:pPr>
          </w:p>
          <w:p>
            <w:pPr>
              <w:snapToGrid w:val="0"/>
              <w:spacing w:line="360" w:lineRule="auto"/>
              <w:jc w:val="center"/>
              <w:rPr>
                <w:rFonts w:ascii="仿宋" w:hAnsi="仿宋" w:eastAsia="仿宋" w:cs="仿宋_GB2312"/>
                <w:sz w:val="28"/>
                <w:szCs w:val="28"/>
              </w:rPr>
            </w:pPr>
            <w:r>
              <w:rPr>
                <w:b/>
                <w:bCs/>
                <w:sz w:val="28"/>
                <w:szCs w:val="28"/>
              </w:rPr>
              <w:drawing>
                <wp:anchor distT="0" distB="0" distL="114300" distR="114300" simplePos="0" relativeHeight="251707392" behindDoc="0" locked="0" layoutInCell="1" allowOverlap="1">
                  <wp:simplePos x="0" y="0"/>
                  <wp:positionH relativeFrom="margin">
                    <wp:posOffset>27305</wp:posOffset>
                  </wp:positionH>
                  <wp:positionV relativeFrom="paragraph">
                    <wp:posOffset>280035</wp:posOffset>
                  </wp:positionV>
                  <wp:extent cx="1229995" cy="1235075"/>
                  <wp:effectExtent l="0" t="0" r="8255" b="3175"/>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7">
                            <a:extLst>
                              <a:ext uri="{28A0092B-C50C-407E-A947-70E740481C1C}">
                                <a14:useLocalDpi xmlns:a14="http://schemas.microsoft.com/office/drawing/2010/main" val="0"/>
                              </a:ext>
                            </a:extLst>
                          </a:blip>
                          <a:srcRect l="3947" r="8772"/>
                          <a:stretch>
                            <a:fillRect/>
                          </a:stretch>
                        </pic:blipFill>
                        <pic:spPr>
                          <a:xfrm>
                            <a:off x="0" y="0"/>
                            <a:ext cx="1229995" cy="1235075"/>
                          </a:xfrm>
                          <a:prstGeom prst="rect">
                            <a:avLst/>
                          </a:prstGeom>
                          <a:ln>
                            <a:noFill/>
                          </a:ln>
                        </pic:spPr>
                      </pic:pic>
                    </a:graphicData>
                  </a:graphic>
                </wp:anchor>
              </w:drawing>
            </w:r>
          </w:p>
          <w:p>
            <w:pPr>
              <w:rPr>
                <w:rFonts w:ascii="黑体" w:hAnsi="黑体" w:eastAsia="黑体"/>
                <w:szCs w:val="21"/>
              </w:rPr>
            </w:pPr>
            <w:r>
              <w:rPr>
                <w:rFonts w:hint="eastAsia" w:ascii="黑体" w:hAnsi="黑体" w:eastAsia="黑体"/>
                <w:szCs w:val="21"/>
              </w:rPr>
              <w:t>同步直播 扫码观看</w:t>
            </w:r>
          </w:p>
          <w:p>
            <w:pPr>
              <w:snapToGrid w:val="0"/>
              <w:spacing w:line="360" w:lineRule="auto"/>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2" w:type="dxa"/>
            <w:vMerge w:val="restart"/>
            <w:shd w:val="clear" w:color="auto" w:fill="auto"/>
            <w:vAlign w:val="center"/>
          </w:tcPr>
          <w:p>
            <w:pPr>
              <w:snapToGrid w:val="0"/>
              <w:spacing w:line="360" w:lineRule="auto"/>
              <w:jc w:val="center"/>
              <w:rPr>
                <w:rFonts w:ascii="仿宋" w:hAnsi="仿宋" w:eastAsia="仿宋" w:cs="仿宋_GB2312"/>
                <w:sz w:val="28"/>
                <w:szCs w:val="28"/>
              </w:rPr>
            </w:pPr>
            <w:r>
              <w:rPr>
                <w:rFonts w:hint="eastAsia" w:ascii="仿宋" w:hAnsi="仿宋" w:eastAsia="仿宋" w:cs="仿宋_GB2312"/>
                <w:sz w:val="28"/>
                <w:szCs w:val="28"/>
              </w:rPr>
              <w:t>会务组</w:t>
            </w:r>
          </w:p>
        </w:tc>
        <w:tc>
          <w:tcPr>
            <w:tcW w:w="4210" w:type="dxa"/>
            <w:shd w:val="clear" w:color="auto" w:fill="auto"/>
            <w:vAlign w:val="center"/>
          </w:tcPr>
          <w:p>
            <w:pPr>
              <w:snapToGrid w:val="0"/>
              <w:spacing w:line="360" w:lineRule="auto"/>
              <w:jc w:val="left"/>
              <w:rPr>
                <w:rFonts w:ascii="仿宋" w:hAnsi="仿宋" w:eastAsia="仿宋" w:cs="仿宋_GB2312"/>
                <w:sz w:val="28"/>
                <w:szCs w:val="28"/>
              </w:rPr>
            </w:pPr>
            <w:r>
              <w:rPr>
                <w:rFonts w:hint="eastAsia" w:ascii="仿宋" w:hAnsi="仿宋" w:eastAsia="仿宋" w:cs="仿宋_GB2312"/>
                <w:sz w:val="28"/>
                <w:szCs w:val="28"/>
              </w:rPr>
              <w:t>1.当天参会代表注册、入场</w:t>
            </w:r>
          </w:p>
        </w:tc>
        <w:tc>
          <w:tcPr>
            <w:tcW w:w="2064" w:type="dxa"/>
            <w:vMerge w:val="continue"/>
            <w:shd w:val="clear" w:color="auto" w:fill="auto"/>
            <w:vAlign w:val="center"/>
          </w:tcPr>
          <w:p>
            <w:pPr>
              <w:snapToGrid w:val="0"/>
              <w:spacing w:line="360" w:lineRule="auto"/>
              <w:jc w:val="center"/>
              <w:rPr>
                <w:rFonts w:ascii="仿宋" w:hAnsi="仿宋" w:eastAsia="仿宋"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2022" w:type="dxa"/>
            <w:vMerge w:val="continue"/>
            <w:shd w:val="clear" w:color="auto" w:fill="auto"/>
            <w:vAlign w:val="center"/>
          </w:tcPr>
          <w:p>
            <w:pPr>
              <w:snapToGrid w:val="0"/>
              <w:spacing w:line="360" w:lineRule="auto"/>
              <w:jc w:val="center"/>
              <w:rPr>
                <w:rFonts w:ascii="仿宋" w:hAnsi="仿宋" w:eastAsia="仿宋" w:cs="仿宋_GB2312"/>
                <w:sz w:val="28"/>
                <w:szCs w:val="28"/>
              </w:rPr>
            </w:pPr>
          </w:p>
        </w:tc>
        <w:tc>
          <w:tcPr>
            <w:tcW w:w="4210" w:type="dxa"/>
            <w:shd w:val="clear" w:color="auto" w:fill="auto"/>
            <w:vAlign w:val="center"/>
          </w:tcPr>
          <w:p>
            <w:pPr>
              <w:snapToGrid w:val="0"/>
              <w:spacing w:line="360" w:lineRule="auto"/>
              <w:rPr>
                <w:rFonts w:ascii="仿宋" w:hAnsi="仿宋" w:eastAsia="仿宋" w:cs="仿宋_GB2312"/>
                <w:sz w:val="28"/>
                <w:szCs w:val="28"/>
              </w:rPr>
            </w:pPr>
            <w:r>
              <w:rPr>
                <w:rFonts w:hint="eastAsia" w:ascii="仿宋" w:hAnsi="仿宋" w:eastAsia="仿宋" w:cs="仿宋_GB2312"/>
                <w:sz w:val="28"/>
                <w:szCs w:val="28"/>
              </w:rPr>
              <w:t>2.已注册代表入场</w:t>
            </w:r>
          </w:p>
        </w:tc>
        <w:tc>
          <w:tcPr>
            <w:tcW w:w="2064" w:type="dxa"/>
            <w:vMerge w:val="continue"/>
            <w:shd w:val="clear" w:color="auto" w:fill="auto"/>
            <w:vAlign w:val="center"/>
          </w:tcPr>
          <w:p>
            <w:pPr>
              <w:snapToGrid w:val="0"/>
              <w:spacing w:line="360" w:lineRule="auto"/>
              <w:rPr>
                <w:rFonts w:ascii="仿宋" w:hAnsi="仿宋" w:eastAsia="仿宋"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22" w:type="dxa"/>
            <w:shd w:val="clear" w:color="auto" w:fill="BDD6EE" w:themeFill="accent5" w:themeFillTint="66"/>
            <w:vAlign w:val="center"/>
          </w:tcPr>
          <w:p>
            <w:pPr>
              <w:snapToGrid w:val="0"/>
              <w:spacing w:line="360" w:lineRule="auto"/>
              <w:jc w:val="center"/>
              <w:rPr>
                <w:rFonts w:ascii="仿宋" w:hAnsi="仿宋" w:eastAsia="仿宋" w:cs="仿宋_GB2312"/>
                <w:b/>
                <w:bCs/>
                <w:sz w:val="28"/>
                <w:szCs w:val="28"/>
              </w:rPr>
            </w:pPr>
            <w:r>
              <w:rPr>
                <w:rFonts w:hint="eastAsia" w:ascii="仿宋" w:hAnsi="仿宋" w:eastAsia="仿宋" w:cs="仿宋_GB2312"/>
                <w:b/>
                <w:bCs/>
                <w:sz w:val="28"/>
                <w:szCs w:val="28"/>
              </w:rPr>
              <w:t>9:00-9:30</w:t>
            </w:r>
          </w:p>
        </w:tc>
        <w:tc>
          <w:tcPr>
            <w:tcW w:w="4210" w:type="dxa"/>
            <w:shd w:val="clear" w:color="auto" w:fill="BDD6EE" w:themeFill="accent5" w:themeFillTint="66"/>
            <w:vAlign w:val="center"/>
          </w:tcPr>
          <w:p>
            <w:pPr>
              <w:snapToGrid w:val="0"/>
              <w:spacing w:line="360" w:lineRule="auto"/>
              <w:jc w:val="center"/>
              <w:rPr>
                <w:rFonts w:hint="default" w:ascii="仿宋" w:hAnsi="仿宋" w:eastAsia="仿宋" w:cs="仿宋_GB2312"/>
                <w:b/>
                <w:bCs/>
                <w:sz w:val="28"/>
                <w:szCs w:val="28"/>
                <w:lang w:val="en-US" w:eastAsia="zh-CN"/>
              </w:rPr>
            </w:pPr>
            <w:r>
              <w:rPr>
                <w:rFonts w:hint="eastAsia" w:ascii="仿宋" w:hAnsi="仿宋" w:eastAsia="仿宋" w:cs="仿宋_GB2312"/>
                <w:b/>
                <w:bCs/>
                <w:sz w:val="28"/>
                <w:szCs w:val="28"/>
              </w:rPr>
              <w:t>与会领导致辞</w:t>
            </w:r>
            <w:r>
              <w:rPr>
                <w:rFonts w:hint="eastAsia" w:ascii="仿宋" w:hAnsi="仿宋" w:eastAsia="仿宋" w:cs="仿宋_GB2312"/>
                <w:b/>
                <w:bCs/>
                <w:sz w:val="28"/>
                <w:szCs w:val="28"/>
                <w:lang w:eastAsia="zh-CN"/>
              </w:rPr>
              <w:t>、</w:t>
            </w:r>
            <w:r>
              <w:rPr>
                <w:rFonts w:hint="eastAsia" w:ascii="仿宋" w:hAnsi="仿宋" w:eastAsia="仿宋" w:cs="仿宋_GB2312"/>
                <w:b/>
                <w:bCs/>
                <w:sz w:val="28"/>
                <w:szCs w:val="28"/>
                <w:lang w:val="en-US" w:eastAsia="zh-CN"/>
              </w:rPr>
              <w:t>讲话</w:t>
            </w:r>
          </w:p>
        </w:tc>
        <w:tc>
          <w:tcPr>
            <w:tcW w:w="2064" w:type="dxa"/>
            <w:vMerge w:val="continue"/>
            <w:shd w:val="clear" w:color="auto" w:fill="auto"/>
            <w:vAlign w:val="center"/>
          </w:tcPr>
          <w:p>
            <w:pPr>
              <w:snapToGrid w:val="0"/>
              <w:spacing w:line="360" w:lineRule="auto"/>
              <w:jc w:val="center"/>
              <w:rPr>
                <w:rFonts w:ascii="仿宋" w:hAnsi="仿宋" w:eastAsia="仿宋" w:cs="仿宋_GB2312"/>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2022" w:type="dxa"/>
            <w:vMerge w:val="restart"/>
            <w:vAlign w:val="center"/>
          </w:tcPr>
          <w:p>
            <w:pPr>
              <w:snapToGrid w:val="0"/>
              <w:spacing w:line="360" w:lineRule="auto"/>
              <w:jc w:val="center"/>
              <w:rPr>
                <w:rFonts w:ascii="仿宋" w:hAnsi="仿宋" w:eastAsia="仿宋" w:cs="仿宋_GB2312"/>
                <w:sz w:val="28"/>
                <w:szCs w:val="28"/>
              </w:rPr>
            </w:pPr>
            <w:r>
              <w:rPr>
                <w:rFonts w:hint="eastAsia" w:ascii="仿宋" w:hAnsi="仿宋" w:eastAsia="仿宋" w:cs="仿宋_GB2312"/>
                <w:sz w:val="28"/>
                <w:szCs w:val="28"/>
              </w:rPr>
              <w:t>主持人：</w:t>
            </w:r>
          </w:p>
          <w:p>
            <w:pPr>
              <w:snapToGrid w:val="0"/>
              <w:spacing w:line="360" w:lineRule="auto"/>
              <w:jc w:val="center"/>
              <w:rPr>
                <w:rFonts w:ascii="仿宋" w:hAnsi="仿宋" w:eastAsia="仿宋" w:cs="仿宋_GB2312"/>
                <w:sz w:val="28"/>
                <w:szCs w:val="28"/>
              </w:rPr>
            </w:pPr>
            <w:r>
              <w:rPr>
                <w:rFonts w:hint="eastAsia" w:ascii="仿宋" w:hAnsi="仿宋" w:eastAsia="仿宋" w:cs="仿宋_GB2312"/>
                <w:sz w:val="28"/>
                <w:szCs w:val="28"/>
              </w:rPr>
              <w:t>山东女子学院</w:t>
            </w:r>
          </w:p>
          <w:p>
            <w:pPr>
              <w:snapToGrid w:val="0"/>
              <w:spacing w:line="360" w:lineRule="auto"/>
              <w:jc w:val="center"/>
              <w:rPr>
                <w:rFonts w:ascii="仿宋" w:hAnsi="仿宋" w:eastAsia="仿宋" w:cs="仿宋_GB2312"/>
                <w:sz w:val="28"/>
                <w:szCs w:val="28"/>
              </w:rPr>
            </w:pPr>
            <w:r>
              <w:rPr>
                <w:rFonts w:hint="eastAsia" w:ascii="仿宋" w:hAnsi="仿宋" w:eastAsia="仿宋" w:cs="仿宋_GB2312"/>
                <w:sz w:val="28"/>
                <w:szCs w:val="28"/>
              </w:rPr>
              <w:t>副校长刘恩允</w:t>
            </w:r>
          </w:p>
        </w:tc>
        <w:tc>
          <w:tcPr>
            <w:tcW w:w="4210" w:type="dxa"/>
            <w:vAlign w:val="center"/>
          </w:tcPr>
          <w:p>
            <w:pPr>
              <w:snapToGrid w:val="0"/>
              <w:spacing w:line="360" w:lineRule="auto"/>
              <w:jc w:val="left"/>
              <w:rPr>
                <w:rFonts w:ascii="仿宋" w:hAnsi="仿宋" w:eastAsia="仿宋" w:cs="仿宋_GB2312"/>
                <w:sz w:val="28"/>
                <w:szCs w:val="28"/>
              </w:rPr>
            </w:pPr>
            <w:r>
              <w:rPr>
                <w:rFonts w:hint="eastAsia" w:ascii="仿宋" w:hAnsi="仿宋" w:eastAsia="仿宋" w:cs="仿宋_GB2312"/>
                <w:sz w:val="28"/>
                <w:szCs w:val="28"/>
              </w:rPr>
              <w:t>1.主持人宣布会议开幕，介绍嘉宾</w:t>
            </w:r>
          </w:p>
        </w:tc>
        <w:tc>
          <w:tcPr>
            <w:tcW w:w="2064" w:type="dxa"/>
            <w:vMerge w:val="continue"/>
            <w:shd w:val="clear" w:color="auto" w:fill="auto"/>
            <w:vAlign w:val="center"/>
          </w:tcPr>
          <w:p>
            <w:pPr>
              <w:snapToGrid w:val="0"/>
              <w:spacing w:line="360" w:lineRule="auto"/>
              <w:jc w:val="left"/>
              <w:rPr>
                <w:rFonts w:ascii="仿宋" w:hAnsi="仿宋" w:eastAsia="仿宋"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2022" w:type="dxa"/>
            <w:vMerge w:val="continue"/>
            <w:vAlign w:val="center"/>
          </w:tcPr>
          <w:p>
            <w:pPr>
              <w:snapToGrid w:val="0"/>
              <w:spacing w:line="360" w:lineRule="auto"/>
              <w:jc w:val="center"/>
              <w:rPr>
                <w:rFonts w:ascii="仿宋" w:hAnsi="仿宋" w:eastAsia="仿宋" w:cs="仿宋_GB2312"/>
                <w:sz w:val="28"/>
                <w:szCs w:val="28"/>
              </w:rPr>
            </w:pPr>
          </w:p>
        </w:tc>
        <w:tc>
          <w:tcPr>
            <w:tcW w:w="4210" w:type="dxa"/>
            <w:vAlign w:val="center"/>
          </w:tcPr>
          <w:p>
            <w:pPr>
              <w:snapToGrid w:val="0"/>
              <w:spacing w:line="360" w:lineRule="auto"/>
              <w:jc w:val="left"/>
              <w:rPr>
                <w:rFonts w:ascii="仿宋" w:hAnsi="仿宋" w:eastAsia="仿宋" w:cs="仿宋_GB2312"/>
                <w:sz w:val="28"/>
                <w:szCs w:val="28"/>
              </w:rPr>
            </w:pPr>
            <w:r>
              <w:rPr>
                <w:rFonts w:hint="eastAsia" w:ascii="仿宋" w:hAnsi="仿宋" w:eastAsia="仿宋" w:cs="仿宋_GB2312"/>
                <w:sz w:val="28"/>
                <w:szCs w:val="28"/>
              </w:rPr>
              <w:t>2.山东女子学院校长盛国军致辞</w:t>
            </w:r>
          </w:p>
        </w:tc>
        <w:tc>
          <w:tcPr>
            <w:tcW w:w="2064" w:type="dxa"/>
            <w:vMerge w:val="continue"/>
            <w:shd w:val="clear" w:color="auto" w:fill="auto"/>
            <w:vAlign w:val="center"/>
          </w:tcPr>
          <w:p>
            <w:pPr>
              <w:snapToGrid w:val="0"/>
              <w:spacing w:line="360" w:lineRule="auto"/>
              <w:jc w:val="left"/>
              <w:rPr>
                <w:rFonts w:ascii="仿宋" w:hAnsi="仿宋" w:eastAsia="仿宋"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2022" w:type="dxa"/>
            <w:vMerge w:val="continue"/>
            <w:vAlign w:val="center"/>
          </w:tcPr>
          <w:p>
            <w:pPr>
              <w:snapToGrid w:val="0"/>
              <w:spacing w:line="360" w:lineRule="auto"/>
              <w:jc w:val="center"/>
              <w:rPr>
                <w:rFonts w:ascii="仿宋" w:hAnsi="仿宋" w:eastAsia="仿宋" w:cs="仿宋_GB2312"/>
                <w:sz w:val="28"/>
                <w:szCs w:val="28"/>
              </w:rPr>
            </w:pPr>
          </w:p>
        </w:tc>
        <w:tc>
          <w:tcPr>
            <w:tcW w:w="4210" w:type="dxa"/>
            <w:vAlign w:val="center"/>
          </w:tcPr>
          <w:p>
            <w:pPr>
              <w:snapToGrid w:val="0"/>
              <w:spacing w:line="360" w:lineRule="auto"/>
              <w:jc w:val="left"/>
              <w:rPr>
                <w:rFonts w:hint="eastAsia" w:ascii="仿宋" w:hAnsi="仿宋" w:eastAsia="仿宋" w:cs="仿宋_GB2312"/>
                <w:sz w:val="28"/>
                <w:szCs w:val="28"/>
                <w:lang w:eastAsia="zh-CN"/>
              </w:rPr>
            </w:pPr>
            <w:r>
              <w:rPr>
                <w:rFonts w:hint="eastAsia" w:ascii="仿宋" w:hAnsi="仿宋" w:eastAsia="仿宋" w:cs="仿宋_GB2312"/>
                <w:sz w:val="28"/>
                <w:szCs w:val="28"/>
              </w:rPr>
              <w:t>3.山东省科学技术协会领导</w:t>
            </w:r>
            <w:r>
              <w:rPr>
                <w:rFonts w:hint="eastAsia" w:ascii="仿宋" w:hAnsi="仿宋" w:eastAsia="仿宋" w:cs="仿宋_GB2312"/>
                <w:sz w:val="28"/>
                <w:szCs w:val="28"/>
                <w:lang w:val="en-US" w:eastAsia="zh-CN"/>
              </w:rPr>
              <w:t>讲话</w:t>
            </w:r>
          </w:p>
        </w:tc>
        <w:tc>
          <w:tcPr>
            <w:tcW w:w="2064" w:type="dxa"/>
            <w:vMerge w:val="continue"/>
            <w:shd w:val="clear" w:color="auto" w:fill="auto"/>
            <w:vAlign w:val="center"/>
          </w:tcPr>
          <w:p>
            <w:pPr>
              <w:snapToGrid w:val="0"/>
              <w:spacing w:line="360" w:lineRule="auto"/>
              <w:jc w:val="left"/>
              <w:rPr>
                <w:rFonts w:ascii="仿宋" w:hAnsi="仿宋" w:eastAsia="仿宋"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2022" w:type="dxa"/>
            <w:vMerge w:val="continue"/>
            <w:vAlign w:val="center"/>
          </w:tcPr>
          <w:p>
            <w:pPr>
              <w:snapToGrid w:val="0"/>
              <w:spacing w:line="360" w:lineRule="auto"/>
              <w:jc w:val="center"/>
              <w:rPr>
                <w:rFonts w:ascii="仿宋" w:hAnsi="仿宋" w:eastAsia="仿宋" w:cs="仿宋_GB2312"/>
                <w:sz w:val="28"/>
                <w:szCs w:val="28"/>
              </w:rPr>
            </w:pPr>
          </w:p>
        </w:tc>
        <w:tc>
          <w:tcPr>
            <w:tcW w:w="4210" w:type="dxa"/>
            <w:vAlign w:val="center"/>
          </w:tcPr>
          <w:p>
            <w:pPr>
              <w:snapToGrid w:val="0"/>
              <w:spacing w:line="360" w:lineRule="auto"/>
              <w:jc w:val="left"/>
              <w:rPr>
                <w:rFonts w:hint="eastAsia" w:ascii="仿宋" w:hAnsi="仿宋" w:eastAsia="仿宋" w:cs="仿宋_GB2312"/>
                <w:sz w:val="28"/>
                <w:szCs w:val="28"/>
                <w:lang w:eastAsia="zh-CN"/>
              </w:rPr>
            </w:pPr>
            <w:r>
              <w:rPr>
                <w:rFonts w:hint="eastAsia" w:ascii="仿宋" w:hAnsi="仿宋" w:eastAsia="仿宋" w:cs="仿宋_GB2312"/>
                <w:sz w:val="28"/>
                <w:szCs w:val="28"/>
              </w:rPr>
              <w:t>4.山东省大数据局领导</w:t>
            </w:r>
            <w:r>
              <w:rPr>
                <w:rFonts w:hint="eastAsia" w:ascii="仿宋" w:hAnsi="仿宋" w:eastAsia="仿宋" w:cs="仿宋_GB2312"/>
                <w:sz w:val="28"/>
                <w:szCs w:val="28"/>
                <w:lang w:val="en-US" w:eastAsia="zh-CN"/>
              </w:rPr>
              <w:t>讲话</w:t>
            </w:r>
          </w:p>
        </w:tc>
        <w:tc>
          <w:tcPr>
            <w:tcW w:w="2064" w:type="dxa"/>
            <w:vMerge w:val="continue"/>
            <w:shd w:val="clear" w:color="auto" w:fill="auto"/>
            <w:vAlign w:val="center"/>
          </w:tcPr>
          <w:p>
            <w:pPr>
              <w:snapToGrid w:val="0"/>
              <w:spacing w:line="360" w:lineRule="auto"/>
              <w:jc w:val="left"/>
              <w:rPr>
                <w:rFonts w:ascii="仿宋" w:hAnsi="仿宋" w:eastAsia="仿宋"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2022" w:type="dxa"/>
            <w:vMerge w:val="continue"/>
            <w:vAlign w:val="center"/>
          </w:tcPr>
          <w:p>
            <w:pPr>
              <w:snapToGrid w:val="0"/>
              <w:spacing w:line="360" w:lineRule="auto"/>
              <w:jc w:val="center"/>
              <w:rPr>
                <w:rFonts w:ascii="仿宋" w:hAnsi="仿宋" w:eastAsia="仿宋" w:cs="仿宋_GB2312"/>
                <w:sz w:val="28"/>
                <w:szCs w:val="28"/>
              </w:rPr>
            </w:pPr>
          </w:p>
        </w:tc>
        <w:tc>
          <w:tcPr>
            <w:tcW w:w="4210" w:type="dxa"/>
            <w:vAlign w:val="center"/>
          </w:tcPr>
          <w:p>
            <w:pPr>
              <w:snapToGrid w:val="0"/>
              <w:spacing w:line="360" w:lineRule="auto"/>
              <w:jc w:val="left"/>
              <w:rPr>
                <w:rFonts w:hint="eastAsia" w:ascii="仿宋" w:hAnsi="仿宋" w:eastAsia="仿宋" w:cs="仿宋_GB2312"/>
                <w:sz w:val="28"/>
                <w:szCs w:val="28"/>
                <w:lang w:eastAsia="zh-CN"/>
              </w:rPr>
            </w:pPr>
            <w:r>
              <w:rPr>
                <w:rFonts w:hint="eastAsia" w:ascii="仿宋" w:hAnsi="仿宋" w:eastAsia="仿宋" w:cs="仿宋_GB2312"/>
                <w:sz w:val="28"/>
                <w:szCs w:val="28"/>
              </w:rPr>
              <w:t>5.济南市商务局领导</w:t>
            </w:r>
            <w:r>
              <w:rPr>
                <w:rFonts w:hint="eastAsia" w:ascii="仿宋" w:hAnsi="仿宋" w:eastAsia="仿宋" w:cs="仿宋_GB2312"/>
                <w:sz w:val="28"/>
                <w:szCs w:val="28"/>
                <w:lang w:val="en-US" w:eastAsia="zh-CN"/>
              </w:rPr>
              <w:t>讲话</w:t>
            </w:r>
          </w:p>
        </w:tc>
        <w:tc>
          <w:tcPr>
            <w:tcW w:w="2064" w:type="dxa"/>
            <w:vMerge w:val="continue"/>
            <w:shd w:val="clear" w:color="auto" w:fill="auto"/>
            <w:vAlign w:val="center"/>
          </w:tcPr>
          <w:p>
            <w:pPr>
              <w:snapToGrid w:val="0"/>
              <w:spacing w:line="360" w:lineRule="auto"/>
              <w:jc w:val="left"/>
              <w:rPr>
                <w:rFonts w:ascii="仿宋" w:hAnsi="仿宋" w:eastAsia="仿宋"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022" w:type="dxa"/>
            <w:shd w:val="clear" w:color="auto" w:fill="BDD6EE" w:themeFill="accent5" w:themeFillTint="66"/>
            <w:vAlign w:val="center"/>
          </w:tcPr>
          <w:p>
            <w:pPr>
              <w:snapToGrid w:val="0"/>
              <w:spacing w:line="360" w:lineRule="auto"/>
              <w:jc w:val="center"/>
              <w:rPr>
                <w:rFonts w:ascii="仿宋" w:hAnsi="仿宋" w:eastAsia="仿宋" w:cs="仿宋_GB2312"/>
                <w:b/>
                <w:bCs/>
                <w:sz w:val="28"/>
                <w:szCs w:val="28"/>
              </w:rPr>
            </w:pPr>
            <w:r>
              <w:rPr>
                <w:rFonts w:hint="eastAsia" w:ascii="仿宋" w:hAnsi="仿宋" w:eastAsia="仿宋" w:cs="仿宋_GB2312"/>
                <w:b/>
                <w:bCs/>
                <w:sz w:val="28"/>
                <w:szCs w:val="28"/>
              </w:rPr>
              <w:t>9:30-9:40</w:t>
            </w:r>
          </w:p>
        </w:tc>
        <w:tc>
          <w:tcPr>
            <w:tcW w:w="4210" w:type="dxa"/>
            <w:shd w:val="clear" w:color="auto" w:fill="BDD6EE" w:themeFill="accent5" w:themeFillTint="66"/>
            <w:vAlign w:val="center"/>
          </w:tcPr>
          <w:p>
            <w:pPr>
              <w:snapToGrid w:val="0"/>
              <w:spacing w:line="360" w:lineRule="auto"/>
              <w:jc w:val="center"/>
              <w:rPr>
                <w:rFonts w:ascii="仿宋" w:hAnsi="仿宋" w:eastAsia="仿宋" w:cs="仿宋_GB2312"/>
                <w:b/>
                <w:bCs/>
                <w:sz w:val="28"/>
                <w:szCs w:val="28"/>
              </w:rPr>
            </w:pPr>
            <w:r>
              <w:rPr>
                <w:rFonts w:hint="eastAsia" w:ascii="仿宋" w:hAnsi="仿宋" w:eastAsia="仿宋" w:cs="仿宋_GB2312"/>
                <w:b/>
                <w:bCs/>
                <w:sz w:val="28"/>
                <w:szCs w:val="28"/>
              </w:rPr>
              <w:t>授牌仪式</w:t>
            </w:r>
          </w:p>
        </w:tc>
        <w:tc>
          <w:tcPr>
            <w:tcW w:w="2064" w:type="dxa"/>
            <w:vMerge w:val="continue"/>
            <w:shd w:val="clear" w:color="auto" w:fill="auto"/>
            <w:vAlign w:val="center"/>
          </w:tcPr>
          <w:p>
            <w:pPr>
              <w:snapToGrid w:val="0"/>
              <w:spacing w:line="360" w:lineRule="auto"/>
              <w:jc w:val="center"/>
              <w:rPr>
                <w:rFonts w:ascii="仿宋" w:hAnsi="仿宋" w:eastAsia="仿宋"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2022" w:type="dxa"/>
            <w:vMerge w:val="restart"/>
            <w:vAlign w:val="center"/>
          </w:tcPr>
          <w:p>
            <w:pPr>
              <w:snapToGrid w:val="0"/>
              <w:spacing w:line="360" w:lineRule="auto"/>
              <w:jc w:val="center"/>
              <w:rPr>
                <w:rFonts w:ascii="仿宋" w:hAnsi="仿宋" w:eastAsia="仿宋" w:cs="仿宋_GB2312"/>
                <w:sz w:val="28"/>
                <w:szCs w:val="28"/>
              </w:rPr>
            </w:pPr>
            <w:r>
              <w:rPr>
                <w:rFonts w:hint="eastAsia" w:ascii="仿宋" w:hAnsi="仿宋" w:eastAsia="仿宋" w:cs="仿宋_GB2312"/>
                <w:sz w:val="28"/>
                <w:szCs w:val="28"/>
              </w:rPr>
              <w:t>主持人：</w:t>
            </w:r>
          </w:p>
          <w:p>
            <w:pPr>
              <w:snapToGrid w:val="0"/>
              <w:spacing w:line="360" w:lineRule="auto"/>
              <w:jc w:val="center"/>
              <w:rPr>
                <w:rFonts w:ascii="仿宋" w:hAnsi="仿宋" w:eastAsia="仿宋" w:cs="仿宋_GB2312"/>
                <w:sz w:val="28"/>
                <w:szCs w:val="28"/>
              </w:rPr>
            </w:pPr>
            <w:r>
              <w:rPr>
                <w:rFonts w:hint="eastAsia" w:ascii="仿宋" w:hAnsi="仿宋" w:eastAsia="仿宋" w:cs="仿宋_GB2312"/>
                <w:sz w:val="28"/>
                <w:szCs w:val="28"/>
              </w:rPr>
              <w:t>山东女子学院</w:t>
            </w:r>
          </w:p>
          <w:p>
            <w:pPr>
              <w:snapToGrid w:val="0"/>
              <w:spacing w:line="360" w:lineRule="auto"/>
              <w:jc w:val="center"/>
              <w:rPr>
                <w:rFonts w:ascii="仿宋" w:hAnsi="仿宋" w:eastAsia="仿宋" w:cs="仿宋_GB2312"/>
                <w:sz w:val="28"/>
                <w:szCs w:val="28"/>
              </w:rPr>
            </w:pPr>
            <w:r>
              <w:rPr>
                <w:rFonts w:hint="eastAsia" w:ascii="仿宋" w:hAnsi="仿宋" w:eastAsia="仿宋" w:cs="仿宋_GB2312"/>
                <w:sz w:val="28"/>
                <w:szCs w:val="28"/>
              </w:rPr>
              <w:t>副校长刘恩允</w:t>
            </w:r>
          </w:p>
        </w:tc>
        <w:tc>
          <w:tcPr>
            <w:tcW w:w="4210" w:type="dxa"/>
            <w:vAlign w:val="center"/>
          </w:tcPr>
          <w:p>
            <w:pPr>
              <w:snapToGrid w:val="0"/>
              <w:spacing w:line="360" w:lineRule="auto"/>
              <w:jc w:val="left"/>
              <w:rPr>
                <w:rFonts w:ascii="仿宋" w:hAnsi="仿宋" w:eastAsia="仿宋" w:cs="仿宋_GB2312"/>
                <w:sz w:val="28"/>
                <w:szCs w:val="28"/>
              </w:rPr>
            </w:pPr>
            <w:r>
              <w:rPr>
                <w:rFonts w:hint="eastAsia" w:ascii="仿宋" w:hAnsi="仿宋" w:eastAsia="仿宋" w:cs="仿宋_GB2312"/>
                <w:sz w:val="28"/>
                <w:szCs w:val="28"/>
              </w:rPr>
              <w:t>1.山东省跨境电商实训基地授牌</w:t>
            </w:r>
          </w:p>
        </w:tc>
        <w:tc>
          <w:tcPr>
            <w:tcW w:w="2064" w:type="dxa"/>
            <w:vMerge w:val="continue"/>
            <w:shd w:val="clear" w:color="auto" w:fill="auto"/>
            <w:vAlign w:val="center"/>
          </w:tcPr>
          <w:p>
            <w:pPr>
              <w:snapToGrid w:val="0"/>
              <w:spacing w:line="360" w:lineRule="auto"/>
              <w:jc w:val="left"/>
              <w:rPr>
                <w:rFonts w:ascii="仿宋" w:hAnsi="仿宋" w:eastAsia="仿宋"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2022" w:type="dxa"/>
            <w:vMerge w:val="continue"/>
            <w:vAlign w:val="center"/>
          </w:tcPr>
          <w:p>
            <w:pPr>
              <w:snapToGrid w:val="0"/>
              <w:spacing w:line="360" w:lineRule="auto"/>
              <w:jc w:val="center"/>
              <w:rPr>
                <w:rFonts w:ascii="仿宋" w:hAnsi="仿宋" w:eastAsia="仿宋" w:cs="仿宋_GB2312"/>
                <w:sz w:val="28"/>
                <w:szCs w:val="28"/>
              </w:rPr>
            </w:pPr>
          </w:p>
        </w:tc>
        <w:tc>
          <w:tcPr>
            <w:tcW w:w="4210" w:type="dxa"/>
            <w:vAlign w:val="center"/>
          </w:tcPr>
          <w:p>
            <w:pPr>
              <w:snapToGrid w:val="0"/>
              <w:spacing w:line="360" w:lineRule="auto"/>
              <w:jc w:val="left"/>
              <w:rPr>
                <w:rFonts w:ascii="仿宋" w:hAnsi="仿宋" w:eastAsia="仿宋" w:cs="仿宋_GB2312"/>
                <w:sz w:val="28"/>
                <w:szCs w:val="28"/>
              </w:rPr>
            </w:pPr>
            <w:r>
              <w:rPr>
                <w:rFonts w:hint="eastAsia" w:ascii="仿宋" w:hAnsi="仿宋" w:eastAsia="仿宋" w:cs="仿宋_GB2312"/>
                <w:sz w:val="28"/>
                <w:szCs w:val="28"/>
              </w:rPr>
              <w:t>2.山东省金融大数据与现代金融服务研究基地授牌</w:t>
            </w:r>
          </w:p>
        </w:tc>
        <w:tc>
          <w:tcPr>
            <w:tcW w:w="2064" w:type="dxa"/>
            <w:vMerge w:val="continue"/>
            <w:shd w:val="clear" w:color="auto" w:fill="auto"/>
            <w:vAlign w:val="center"/>
          </w:tcPr>
          <w:p>
            <w:pPr>
              <w:snapToGrid w:val="0"/>
              <w:spacing w:line="360" w:lineRule="auto"/>
              <w:jc w:val="left"/>
              <w:rPr>
                <w:rFonts w:ascii="仿宋" w:hAnsi="仿宋" w:eastAsia="仿宋"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2" w:type="dxa"/>
            <w:shd w:val="clear" w:color="auto" w:fill="BDD6EE" w:themeFill="accent5" w:themeFillTint="66"/>
          </w:tcPr>
          <w:p>
            <w:pPr>
              <w:snapToGrid w:val="0"/>
              <w:spacing w:line="360" w:lineRule="auto"/>
              <w:jc w:val="center"/>
              <w:rPr>
                <w:rFonts w:ascii="仿宋" w:hAnsi="仿宋" w:eastAsia="仿宋" w:cs="仿宋_GB2312"/>
                <w:b/>
                <w:bCs/>
                <w:sz w:val="28"/>
                <w:szCs w:val="28"/>
              </w:rPr>
            </w:pPr>
            <w:r>
              <w:rPr>
                <w:rFonts w:hint="eastAsia" w:ascii="仿宋" w:hAnsi="仿宋" w:eastAsia="仿宋" w:cs="仿宋_GB2312"/>
                <w:b/>
                <w:bCs/>
                <w:sz w:val="28"/>
                <w:szCs w:val="28"/>
              </w:rPr>
              <w:t>9:40-12:00</w:t>
            </w:r>
          </w:p>
        </w:tc>
        <w:tc>
          <w:tcPr>
            <w:tcW w:w="4210" w:type="dxa"/>
            <w:shd w:val="clear" w:color="auto" w:fill="BDD6EE" w:themeFill="accent5" w:themeFillTint="66"/>
          </w:tcPr>
          <w:p>
            <w:pPr>
              <w:snapToGrid w:val="0"/>
              <w:spacing w:line="360" w:lineRule="auto"/>
              <w:jc w:val="center"/>
              <w:rPr>
                <w:rFonts w:ascii="仿宋" w:hAnsi="仿宋" w:eastAsia="仿宋" w:cs="仿宋_GB2312"/>
                <w:b/>
                <w:bCs/>
                <w:sz w:val="28"/>
                <w:szCs w:val="28"/>
              </w:rPr>
            </w:pPr>
            <w:r>
              <w:rPr>
                <w:rFonts w:hint="eastAsia" w:ascii="仿宋" w:hAnsi="仿宋" w:eastAsia="仿宋" w:cs="仿宋_GB2312"/>
                <w:b/>
                <w:bCs/>
                <w:sz w:val="28"/>
                <w:szCs w:val="28"/>
              </w:rPr>
              <w:t>主旨报告</w:t>
            </w:r>
          </w:p>
        </w:tc>
        <w:tc>
          <w:tcPr>
            <w:tcW w:w="2064" w:type="dxa"/>
            <w:vMerge w:val="continue"/>
            <w:shd w:val="clear" w:color="auto" w:fill="BDD6EE" w:themeFill="accent5" w:themeFillTint="66"/>
          </w:tcPr>
          <w:p>
            <w:pPr>
              <w:snapToGrid w:val="0"/>
              <w:spacing w:line="360" w:lineRule="auto"/>
              <w:jc w:val="center"/>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trPr>
        <w:tc>
          <w:tcPr>
            <w:tcW w:w="2022" w:type="dxa"/>
            <w:vMerge w:val="restart"/>
            <w:vAlign w:val="center"/>
          </w:tcPr>
          <w:p>
            <w:pPr>
              <w:snapToGrid w:val="0"/>
              <w:spacing w:line="360" w:lineRule="auto"/>
              <w:jc w:val="center"/>
              <w:rPr>
                <w:rFonts w:ascii="仿宋" w:hAnsi="仿宋" w:eastAsia="仿宋" w:cs="仿宋_GB2312"/>
                <w:sz w:val="28"/>
                <w:szCs w:val="28"/>
              </w:rPr>
            </w:pPr>
            <w:r>
              <w:rPr>
                <w:rFonts w:hint="eastAsia" w:ascii="仿宋" w:hAnsi="仿宋" w:eastAsia="仿宋" w:cs="仿宋_GB2312"/>
                <w:sz w:val="28"/>
                <w:szCs w:val="28"/>
              </w:rPr>
              <w:t>主持人：</w:t>
            </w:r>
          </w:p>
          <w:p>
            <w:pPr>
              <w:snapToGrid w:val="0"/>
              <w:spacing w:line="360" w:lineRule="auto"/>
              <w:jc w:val="center"/>
              <w:rPr>
                <w:rFonts w:ascii="仿宋" w:hAnsi="仿宋" w:eastAsia="仿宋" w:cs="仿宋_GB2312"/>
                <w:sz w:val="28"/>
                <w:szCs w:val="28"/>
              </w:rPr>
            </w:pPr>
            <w:r>
              <w:rPr>
                <w:rFonts w:hint="eastAsia" w:ascii="仿宋" w:hAnsi="仿宋" w:eastAsia="仿宋" w:cs="仿宋_GB2312"/>
                <w:sz w:val="28"/>
                <w:szCs w:val="28"/>
              </w:rPr>
              <w:t>山东女子学院经济学院院长</w:t>
            </w:r>
          </w:p>
          <w:p>
            <w:pPr>
              <w:snapToGrid w:val="0"/>
              <w:spacing w:line="360" w:lineRule="auto"/>
              <w:jc w:val="center"/>
              <w:rPr>
                <w:rFonts w:ascii="仿宋" w:hAnsi="仿宋" w:eastAsia="仿宋"/>
                <w:sz w:val="28"/>
                <w:szCs w:val="28"/>
              </w:rPr>
            </w:pPr>
            <w:r>
              <w:rPr>
                <w:rFonts w:hint="eastAsia" w:ascii="仿宋" w:hAnsi="仿宋" w:eastAsia="仿宋" w:cs="仿宋_GB2312"/>
                <w:sz w:val="28"/>
                <w:szCs w:val="28"/>
              </w:rPr>
              <w:t>沈传河</w:t>
            </w:r>
          </w:p>
        </w:tc>
        <w:tc>
          <w:tcPr>
            <w:tcW w:w="4210" w:type="dxa"/>
          </w:tcPr>
          <w:p>
            <w:pPr>
              <w:snapToGrid w:val="0"/>
              <w:spacing w:line="360" w:lineRule="auto"/>
              <w:jc w:val="left"/>
              <w:rPr>
                <w:rFonts w:ascii="仿宋" w:hAnsi="仿宋" w:eastAsia="仿宋" w:cs="仿宋_GB2312"/>
                <w:sz w:val="28"/>
                <w:szCs w:val="28"/>
              </w:rPr>
            </w:pPr>
            <w:r>
              <w:rPr>
                <w:rFonts w:hint="eastAsia" w:ascii="仿宋" w:hAnsi="仿宋" w:eastAsia="仿宋" w:cs="仿宋_GB2312"/>
                <w:b/>
                <w:bCs/>
                <w:sz w:val="28"/>
                <w:szCs w:val="28"/>
              </w:rPr>
              <w:t>报 告 人：</w:t>
            </w:r>
            <w:r>
              <w:rPr>
                <w:rFonts w:hint="eastAsia" w:ascii="仿宋" w:hAnsi="仿宋" w:eastAsia="仿宋" w:cs="仿宋_GB2312"/>
                <w:sz w:val="28"/>
                <w:szCs w:val="28"/>
              </w:rPr>
              <w:t>金旭（中国国际贸易学会会长）</w:t>
            </w:r>
          </w:p>
          <w:p>
            <w:pPr>
              <w:snapToGrid w:val="0"/>
              <w:spacing w:line="360" w:lineRule="auto"/>
              <w:jc w:val="left"/>
              <w:rPr>
                <w:rFonts w:hint="eastAsia" w:ascii="仿宋" w:hAnsi="仿宋" w:eastAsia="仿宋" w:cs="宋体"/>
                <w:sz w:val="28"/>
                <w:szCs w:val="28"/>
              </w:rPr>
            </w:pPr>
            <w:r>
              <w:rPr>
                <w:rFonts w:hint="eastAsia" w:ascii="仿宋" w:hAnsi="仿宋" w:eastAsia="仿宋" w:cs="仿宋_GB2312"/>
                <w:b/>
                <w:bCs/>
                <w:sz w:val="28"/>
                <w:szCs w:val="28"/>
              </w:rPr>
              <w:t>报告题目：</w:t>
            </w:r>
            <w:r>
              <w:rPr>
                <w:rFonts w:hint="eastAsia" w:ascii="仿宋" w:hAnsi="仿宋" w:eastAsia="仿宋" w:cs="宋体"/>
                <w:sz w:val="28"/>
                <w:szCs w:val="28"/>
              </w:rPr>
              <w:t>疫情后的中国对外经贸关系</w:t>
            </w:r>
          </w:p>
          <w:p>
            <w:pPr>
              <w:snapToGrid w:val="0"/>
              <w:spacing w:line="360" w:lineRule="auto"/>
              <w:jc w:val="left"/>
              <w:rPr>
                <w:rFonts w:hint="eastAsia" w:ascii="仿宋" w:hAnsi="仿宋" w:eastAsia="仿宋" w:cs="宋体"/>
                <w:sz w:val="28"/>
                <w:szCs w:val="28"/>
              </w:rPr>
            </w:pPr>
          </w:p>
        </w:tc>
        <w:tc>
          <w:tcPr>
            <w:tcW w:w="2064" w:type="dxa"/>
            <w:vMerge w:val="continue"/>
          </w:tcPr>
          <w:p>
            <w:pPr>
              <w:snapToGrid w:val="0"/>
              <w:spacing w:line="360" w:lineRule="auto"/>
              <w:jc w:val="center"/>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2022" w:type="dxa"/>
            <w:vMerge w:val="continue"/>
          </w:tcPr>
          <w:p>
            <w:pPr>
              <w:snapToGrid w:val="0"/>
              <w:spacing w:line="360" w:lineRule="auto"/>
              <w:jc w:val="center"/>
              <w:rPr>
                <w:rFonts w:ascii="仿宋" w:hAnsi="仿宋" w:eastAsia="仿宋"/>
                <w:sz w:val="28"/>
                <w:szCs w:val="28"/>
              </w:rPr>
            </w:pPr>
          </w:p>
        </w:tc>
        <w:tc>
          <w:tcPr>
            <w:tcW w:w="4210" w:type="dxa"/>
          </w:tcPr>
          <w:p>
            <w:pPr>
              <w:snapToGrid w:val="0"/>
              <w:spacing w:line="360" w:lineRule="auto"/>
              <w:jc w:val="left"/>
              <w:rPr>
                <w:rFonts w:ascii="仿宋" w:hAnsi="仿宋" w:eastAsia="仿宋" w:cs="仿宋_GB2312"/>
                <w:sz w:val="28"/>
                <w:szCs w:val="28"/>
              </w:rPr>
            </w:pPr>
            <w:r>
              <w:rPr>
                <w:rFonts w:hint="eastAsia" w:ascii="仿宋" w:hAnsi="仿宋" w:eastAsia="仿宋" w:cs="仿宋_GB2312"/>
                <w:b/>
                <w:bCs/>
                <w:sz w:val="28"/>
                <w:szCs w:val="28"/>
              </w:rPr>
              <w:t>报 告 人：</w:t>
            </w:r>
            <w:r>
              <w:rPr>
                <w:rFonts w:hint="eastAsia" w:ascii="仿宋" w:hAnsi="仿宋" w:eastAsia="仿宋" w:cs="仿宋_GB2312"/>
                <w:sz w:val="28"/>
                <w:szCs w:val="28"/>
              </w:rPr>
              <w:t>臧旭恒（原山东大学经济学院院长、教授）</w:t>
            </w:r>
          </w:p>
          <w:p>
            <w:pPr>
              <w:snapToGrid w:val="0"/>
              <w:spacing w:line="360" w:lineRule="auto"/>
              <w:jc w:val="left"/>
              <w:rPr>
                <w:rFonts w:ascii="仿宋" w:hAnsi="仿宋" w:eastAsia="仿宋"/>
                <w:sz w:val="28"/>
                <w:szCs w:val="28"/>
              </w:rPr>
            </w:pPr>
            <w:r>
              <w:rPr>
                <w:rFonts w:hint="eastAsia" w:ascii="仿宋" w:hAnsi="仿宋" w:eastAsia="仿宋" w:cs="仿宋_GB2312"/>
                <w:b/>
                <w:bCs/>
                <w:sz w:val="28"/>
                <w:szCs w:val="28"/>
              </w:rPr>
              <w:t>报告题目：</w:t>
            </w:r>
            <w:r>
              <w:rPr>
                <w:rFonts w:hint="eastAsia" w:ascii="仿宋" w:hAnsi="仿宋" w:eastAsia="仿宋" w:cs="仿宋_GB2312"/>
                <w:sz w:val="28"/>
                <w:szCs w:val="28"/>
              </w:rPr>
              <w:t>论直播经济的崛起、变革、趋势与发展</w:t>
            </w:r>
          </w:p>
        </w:tc>
        <w:tc>
          <w:tcPr>
            <w:tcW w:w="2064" w:type="dxa"/>
            <w:vMerge w:val="continue"/>
          </w:tcPr>
          <w:p>
            <w:pPr>
              <w:snapToGrid w:val="0"/>
              <w:spacing w:line="360" w:lineRule="auto"/>
              <w:jc w:val="center"/>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9" w:hRule="atLeast"/>
        </w:trPr>
        <w:tc>
          <w:tcPr>
            <w:tcW w:w="2022" w:type="dxa"/>
            <w:vMerge w:val="continue"/>
          </w:tcPr>
          <w:p>
            <w:pPr>
              <w:snapToGrid w:val="0"/>
              <w:spacing w:line="360" w:lineRule="auto"/>
              <w:jc w:val="center"/>
              <w:rPr>
                <w:rFonts w:ascii="仿宋" w:hAnsi="仿宋" w:eastAsia="仿宋"/>
                <w:sz w:val="28"/>
                <w:szCs w:val="28"/>
              </w:rPr>
            </w:pPr>
          </w:p>
        </w:tc>
        <w:tc>
          <w:tcPr>
            <w:tcW w:w="4210" w:type="dxa"/>
          </w:tcPr>
          <w:p>
            <w:pPr>
              <w:snapToGrid w:val="0"/>
              <w:spacing w:line="360" w:lineRule="auto"/>
              <w:jc w:val="left"/>
              <w:rPr>
                <w:rFonts w:ascii="仿宋" w:hAnsi="仿宋" w:eastAsia="仿宋" w:cs="仿宋_GB2312"/>
                <w:sz w:val="28"/>
                <w:szCs w:val="28"/>
              </w:rPr>
            </w:pPr>
            <w:r>
              <w:rPr>
                <w:rFonts w:hint="eastAsia" w:ascii="仿宋" w:hAnsi="仿宋" w:eastAsia="仿宋" w:cs="仿宋_GB2312"/>
                <w:b/>
                <w:bCs/>
                <w:sz w:val="28"/>
                <w:szCs w:val="28"/>
              </w:rPr>
              <w:t>报 告 人：</w:t>
            </w:r>
            <w:r>
              <w:rPr>
                <w:rFonts w:hint="eastAsia" w:ascii="仿宋" w:hAnsi="仿宋" w:eastAsia="仿宋" w:cs="仿宋_GB2312"/>
                <w:sz w:val="28"/>
                <w:szCs w:val="28"/>
              </w:rPr>
              <w:t>徐如志（齐鲁工业大学金融学院院长、教授）</w:t>
            </w:r>
          </w:p>
          <w:p>
            <w:pPr>
              <w:snapToGrid w:val="0"/>
              <w:spacing w:line="360" w:lineRule="auto"/>
              <w:jc w:val="left"/>
              <w:rPr>
                <w:rFonts w:ascii="仿宋" w:hAnsi="仿宋" w:eastAsia="仿宋" w:cs="仿宋_GB2312"/>
                <w:sz w:val="28"/>
                <w:szCs w:val="28"/>
              </w:rPr>
            </w:pPr>
            <w:r>
              <w:rPr>
                <w:rFonts w:hint="eastAsia" w:ascii="仿宋" w:hAnsi="仿宋" w:eastAsia="仿宋" w:cs="仿宋_GB2312"/>
                <w:b/>
                <w:bCs/>
                <w:sz w:val="28"/>
                <w:szCs w:val="28"/>
              </w:rPr>
              <w:t>报告题目：</w:t>
            </w:r>
            <w:r>
              <w:rPr>
                <w:rFonts w:hint="eastAsia" w:ascii="仿宋" w:hAnsi="仿宋" w:eastAsia="仿宋" w:cs="仿宋_GB2312"/>
                <w:sz w:val="28"/>
                <w:szCs w:val="28"/>
              </w:rPr>
              <w:t>金融科技发展模式及演化趋势</w:t>
            </w:r>
          </w:p>
        </w:tc>
        <w:tc>
          <w:tcPr>
            <w:tcW w:w="2064" w:type="dxa"/>
            <w:vMerge w:val="continue"/>
          </w:tcPr>
          <w:p>
            <w:pPr>
              <w:snapToGrid w:val="0"/>
              <w:spacing w:line="360" w:lineRule="auto"/>
              <w:jc w:val="center"/>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9" w:hRule="atLeast"/>
        </w:trPr>
        <w:tc>
          <w:tcPr>
            <w:tcW w:w="2022" w:type="dxa"/>
            <w:vMerge w:val="continue"/>
          </w:tcPr>
          <w:p>
            <w:pPr>
              <w:snapToGrid w:val="0"/>
              <w:spacing w:line="360" w:lineRule="auto"/>
              <w:jc w:val="center"/>
              <w:rPr>
                <w:rFonts w:ascii="仿宋" w:hAnsi="仿宋" w:eastAsia="仿宋"/>
                <w:sz w:val="28"/>
                <w:szCs w:val="28"/>
              </w:rPr>
            </w:pPr>
          </w:p>
        </w:tc>
        <w:tc>
          <w:tcPr>
            <w:tcW w:w="4210" w:type="dxa"/>
          </w:tcPr>
          <w:p>
            <w:pPr>
              <w:snapToGrid w:val="0"/>
              <w:spacing w:line="360" w:lineRule="auto"/>
              <w:jc w:val="left"/>
              <w:rPr>
                <w:rFonts w:ascii="仿宋" w:hAnsi="仿宋" w:eastAsia="仿宋" w:cs="仿宋_GB2312"/>
                <w:sz w:val="28"/>
                <w:szCs w:val="28"/>
              </w:rPr>
            </w:pPr>
            <w:r>
              <w:rPr>
                <w:rFonts w:hint="eastAsia" w:ascii="仿宋" w:hAnsi="仿宋" w:eastAsia="仿宋" w:cs="仿宋_GB2312"/>
                <w:b/>
                <w:bCs/>
                <w:sz w:val="28"/>
                <w:szCs w:val="28"/>
              </w:rPr>
              <w:t>报 告 人：</w:t>
            </w:r>
            <w:r>
              <w:rPr>
                <w:rFonts w:hint="eastAsia" w:ascii="仿宋" w:hAnsi="仿宋" w:eastAsia="仿宋" w:cs="仿宋_GB2312"/>
                <w:sz w:val="28"/>
                <w:szCs w:val="28"/>
              </w:rPr>
              <w:t>邹益民（浙江师范大学经管学院院长助理、教授）</w:t>
            </w:r>
          </w:p>
          <w:p>
            <w:pPr>
              <w:snapToGrid w:val="0"/>
              <w:spacing w:line="360" w:lineRule="auto"/>
              <w:jc w:val="left"/>
              <w:rPr>
                <w:rFonts w:ascii="仿宋" w:hAnsi="仿宋" w:eastAsia="仿宋" w:cs="仿宋_GB2312"/>
                <w:sz w:val="28"/>
                <w:szCs w:val="28"/>
              </w:rPr>
            </w:pPr>
            <w:r>
              <w:rPr>
                <w:rFonts w:hint="eastAsia" w:ascii="仿宋" w:hAnsi="仿宋" w:eastAsia="仿宋" w:cs="仿宋_GB2312"/>
                <w:b/>
                <w:bCs/>
                <w:sz w:val="28"/>
                <w:szCs w:val="28"/>
              </w:rPr>
              <w:t>报告题目：</w:t>
            </w:r>
            <w:r>
              <w:rPr>
                <w:rFonts w:hint="eastAsia" w:ascii="仿宋" w:hAnsi="仿宋" w:eastAsia="仿宋" w:cs="仿宋_GB2312"/>
                <w:sz w:val="28"/>
                <w:szCs w:val="28"/>
              </w:rPr>
              <w:t>新技术背景下数字贸易人才培养的实践探索</w:t>
            </w:r>
          </w:p>
        </w:tc>
        <w:tc>
          <w:tcPr>
            <w:tcW w:w="2064" w:type="dxa"/>
            <w:vMerge w:val="continue"/>
          </w:tcPr>
          <w:p>
            <w:pPr>
              <w:snapToGrid w:val="0"/>
              <w:spacing w:line="360" w:lineRule="auto"/>
              <w:jc w:val="center"/>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2022" w:type="dxa"/>
            <w:vAlign w:val="center"/>
          </w:tcPr>
          <w:p>
            <w:pPr>
              <w:snapToGrid w:val="0"/>
              <w:spacing w:line="360" w:lineRule="auto"/>
              <w:jc w:val="center"/>
              <w:rPr>
                <w:rFonts w:ascii="仿宋" w:hAnsi="仿宋" w:eastAsia="仿宋" w:cs="仿宋_GB2312"/>
                <w:sz w:val="28"/>
                <w:szCs w:val="28"/>
              </w:rPr>
            </w:pPr>
            <w:r>
              <w:rPr>
                <w:rFonts w:hint="eastAsia" w:ascii="仿宋" w:hAnsi="仿宋" w:eastAsia="仿宋" w:cs="仿宋_GB2312"/>
                <w:sz w:val="28"/>
                <w:szCs w:val="28"/>
              </w:rPr>
              <w:t>11:50-12:00</w:t>
            </w:r>
          </w:p>
        </w:tc>
        <w:tc>
          <w:tcPr>
            <w:tcW w:w="4210" w:type="dxa"/>
            <w:vAlign w:val="center"/>
          </w:tcPr>
          <w:p>
            <w:pPr>
              <w:snapToGrid w:val="0"/>
              <w:spacing w:line="360" w:lineRule="auto"/>
              <w:jc w:val="center"/>
              <w:rPr>
                <w:rFonts w:ascii="仿宋" w:hAnsi="仿宋" w:eastAsia="仿宋" w:cs="仿宋_GB2312"/>
                <w:sz w:val="28"/>
                <w:szCs w:val="28"/>
              </w:rPr>
            </w:pPr>
            <w:r>
              <w:rPr>
                <w:rFonts w:hint="eastAsia" w:ascii="仿宋" w:hAnsi="仿宋" w:eastAsia="仿宋" w:cs="仿宋_GB2312"/>
                <w:sz w:val="28"/>
                <w:szCs w:val="28"/>
              </w:rPr>
              <w:t>集体合影</w:t>
            </w:r>
          </w:p>
        </w:tc>
        <w:tc>
          <w:tcPr>
            <w:tcW w:w="2064" w:type="dxa"/>
            <w:vAlign w:val="center"/>
          </w:tcPr>
          <w:p>
            <w:pPr>
              <w:snapToGrid w:val="0"/>
              <w:spacing w:line="360" w:lineRule="auto"/>
              <w:jc w:val="center"/>
              <w:rPr>
                <w:rFonts w:ascii="仿宋" w:hAnsi="仿宋" w:eastAsia="仿宋"/>
                <w:sz w:val="28"/>
                <w:szCs w:val="28"/>
              </w:rPr>
            </w:pPr>
            <w:r>
              <w:rPr>
                <w:rFonts w:hint="eastAsia" w:ascii="仿宋" w:hAnsi="仿宋" w:eastAsia="仿宋" w:cs="仿宋_GB2312"/>
                <w:sz w:val="28"/>
                <w:szCs w:val="28"/>
              </w:rPr>
              <w:t>图书馆楼前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2022" w:type="dxa"/>
            <w:shd w:val="clear" w:color="auto" w:fill="BDD6EE" w:themeFill="accent5" w:themeFillTint="66"/>
            <w:vAlign w:val="center"/>
          </w:tcPr>
          <w:p>
            <w:pPr>
              <w:snapToGrid w:val="0"/>
              <w:spacing w:line="360" w:lineRule="auto"/>
              <w:jc w:val="center"/>
              <w:rPr>
                <w:rFonts w:ascii="仿宋" w:hAnsi="仿宋" w:eastAsia="仿宋" w:cs="仿宋_GB2312"/>
                <w:sz w:val="28"/>
                <w:szCs w:val="28"/>
              </w:rPr>
            </w:pPr>
            <w:r>
              <w:rPr>
                <w:rFonts w:hint="eastAsia" w:ascii="仿宋" w:hAnsi="仿宋" w:eastAsia="仿宋" w:cs="仿宋_GB2312"/>
                <w:sz w:val="28"/>
                <w:szCs w:val="28"/>
              </w:rPr>
              <w:t>12:00-13:30</w:t>
            </w:r>
          </w:p>
        </w:tc>
        <w:tc>
          <w:tcPr>
            <w:tcW w:w="4210" w:type="dxa"/>
            <w:shd w:val="clear" w:color="auto" w:fill="BDD6EE" w:themeFill="accent5" w:themeFillTint="66"/>
            <w:vAlign w:val="center"/>
          </w:tcPr>
          <w:p>
            <w:pPr>
              <w:snapToGrid w:val="0"/>
              <w:spacing w:line="360" w:lineRule="auto"/>
              <w:jc w:val="center"/>
              <w:rPr>
                <w:rFonts w:ascii="仿宋" w:hAnsi="仿宋" w:eastAsia="仿宋" w:cs="仿宋_GB2312"/>
                <w:sz w:val="28"/>
                <w:szCs w:val="28"/>
              </w:rPr>
            </w:pPr>
            <w:r>
              <w:rPr>
                <w:rFonts w:hint="eastAsia" w:ascii="仿宋" w:hAnsi="仿宋" w:eastAsia="仿宋" w:cs="仿宋_GB2312"/>
                <w:sz w:val="28"/>
                <w:szCs w:val="28"/>
              </w:rPr>
              <w:t>午  餐</w:t>
            </w:r>
          </w:p>
        </w:tc>
        <w:tc>
          <w:tcPr>
            <w:tcW w:w="2064" w:type="dxa"/>
            <w:shd w:val="clear" w:color="auto" w:fill="BDD6EE" w:themeFill="accent5" w:themeFillTint="66"/>
            <w:vAlign w:val="center"/>
          </w:tcPr>
          <w:p>
            <w:pPr>
              <w:snapToGrid w:val="0"/>
              <w:spacing w:line="360" w:lineRule="auto"/>
              <w:jc w:val="center"/>
              <w:rPr>
                <w:rFonts w:ascii="仿宋" w:hAnsi="仿宋" w:eastAsia="仿宋" w:cs="仿宋_GB2312"/>
                <w:sz w:val="28"/>
                <w:szCs w:val="28"/>
              </w:rPr>
            </w:pPr>
            <w:r>
              <w:rPr>
                <w:rFonts w:hint="eastAsia" w:ascii="仿宋" w:hAnsi="仿宋" w:eastAsia="仿宋" w:cs="仿宋_GB2312"/>
                <w:sz w:val="28"/>
                <w:szCs w:val="28"/>
              </w:rPr>
              <w:t>西城泉盈酒店二楼</w:t>
            </w:r>
          </w:p>
        </w:tc>
      </w:tr>
    </w:tbl>
    <w:p>
      <w:pPr>
        <w:rPr>
          <w:rFonts w:ascii="黑体" w:hAnsi="黑体" w:eastAsia="黑体"/>
          <w:sz w:val="32"/>
          <w:szCs w:val="32"/>
        </w:rPr>
      </w:pPr>
    </w:p>
    <w:p>
      <w:pPr>
        <w:rPr>
          <w:rFonts w:ascii="黑体" w:hAnsi="黑体" w:eastAsia="黑体"/>
          <w:sz w:val="32"/>
          <w:szCs w:val="32"/>
        </w:rPr>
      </w:pPr>
    </w:p>
    <w:p>
      <w:pPr>
        <w:rPr>
          <w:rFonts w:ascii="黑体" w:hAnsi="黑体" w:eastAsia="黑体"/>
          <w:sz w:val="32"/>
          <w:szCs w:val="32"/>
        </w:rPr>
      </w:pPr>
    </w:p>
    <w:p>
      <w:pPr>
        <w:rPr>
          <w:rFonts w:ascii="黑体" w:hAnsi="黑体" w:eastAsia="黑体"/>
          <w:sz w:val="32"/>
          <w:szCs w:val="32"/>
        </w:rPr>
      </w:pPr>
    </w:p>
    <w:p>
      <w:pPr>
        <w:rPr>
          <w:rFonts w:ascii="黑体" w:hAnsi="黑体" w:eastAsia="黑体"/>
          <w:sz w:val="32"/>
          <w:szCs w:val="32"/>
        </w:rPr>
      </w:pPr>
    </w:p>
    <w:p>
      <w:pPr>
        <w:rPr>
          <w:rFonts w:ascii="黑体" w:hAnsi="黑体" w:eastAsia="黑体"/>
          <w:sz w:val="32"/>
          <w:szCs w:val="32"/>
        </w:rPr>
      </w:pPr>
      <w:r>
        <w:rPr>
          <w:rFonts w:ascii="黑体" w:hAnsi="黑体" w:eastAsia="黑体"/>
          <w:sz w:val="32"/>
          <w:szCs w:val="32"/>
        </w:rPr>
        <w:br w:type="page"/>
      </w:r>
    </w:p>
    <w:p>
      <w:pPr>
        <w:spacing w:line="400" w:lineRule="exact"/>
        <w:rPr>
          <w:rFonts w:hint="eastAsia" w:ascii="黑体" w:hAnsi="黑体" w:eastAsia="黑体" w:cs="黑体"/>
          <w:sz w:val="32"/>
          <w:szCs w:val="32"/>
        </w:rPr>
      </w:pPr>
      <w:r>
        <w:rPr>
          <w:rFonts w:hint="eastAsia" w:ascii="黑体" w:hAnsi="黑体" w:eastAsia="黑体" w:cs="黑体"/>
          <w:sz w:val="32"/>
          <w:szCs w:val="32"/>
        </w:rPr>
        <w:t>2020年12月26日（星期六）13:30-17:00</w:t>
      </w:r>
    </w:p>
    <w:p>
      <w:pPr>
        <w:spacing w:line="400" w:lineRule="exact"/>
        <w:rPr>
          <w:rFonts w:hint="eastAsia" w:ascii="黑体" w:hAnsi="黑体" w:eastAsia="黑体" w:cs="黑体"/>
          <w:sz w:val="32"/>
          <w:szCs w:val="32"/>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6"/>
        <w:gridCol w:w="6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2"/>
            <w:shd w:val="clear" w:color="auto" w:fill="BDD6EE" w:themeFill="accent5" w:themeFillTint="66"/>
          </w:tcPr>
          <w:p>
            <w:pPr>
              <w:jc w:val="center"/>
              <w:rPr>
                <w:rFonts w:ascii="黑体" w:hAnsi="黑体" w:eastAsia="黑体" w:cs="仿宋_GB2312"/>
                <w:b/>
                <w:bCs/>
                <w:color w:val="000000" w:themeColor="text1"/>
                <w:sz w:val="32"/>
                <w:szCs w:val="32"/>
                <w14:textFill>
                  <w14:solidFill>
                    <w14:schemeClr w14:val="tx1"/>
                  </w14:solidFill>
                </w14:textFill>
              </w:rPr>
            </w:pPr>
            <w:r>
              <w:rPr>
                <w:rFonts w:hint="eastAsia" w:ascii="黑体" w:hAnsi="黑体" w:eastAsia="黑体" w:cs="仿宋_GB2312"/>
                <w:b/>
                <w:bCs/>
                <w:color w:val="000000" w:themeColor="text1"/>
                <w:sz w:val="32"/>
                <w:szCs w:val="32"/>
                <w14:textFill>
                  <w14:solidFill>
                    <w14:schemeClr w14:val="tx1"/>
                  </w14:solidFill>
                </w14:textFill>
              </w:rPr>
              <w:t>分论坛1：数字经济分论坛</w:t>
            </w:r>
          </w:p>
          <w:p>
            <w:pPr>
              <w:jc w:val="center"/>
              <w:rPr>
                <w:rFonts w:ascii="仿宋" w:hAnsi="仿宋" w:eastAsia="仿宋" w:cs="仿宋_GB2312"/>
                <w:b/>
                <w:bCs/>
                <w:sz w:val="28"/>
                <w:szCs w:val="28"/>
              </w:rPr>
            </w:pPr>
            <w:r>
              <w:rPr>
                <w:rFonts w:hint="eastAsia" w:ascii="仿宋" w:hAnsi="仿宋" w:eastAsia="仿宋" w:cs="仿宋_GB2312"/>
                <w:sz w:val="28"/>
                <w:szCs w:val="28"/>
              </w:rPr>
              <w:t>地  点：西城泉盈酒店 二楼（</w:t>
            </w:r>
            <w:r>
              <w:rPr>
                <w:rFonts w:hint="eastAsia" w:ascii="仿宋" w:hAnsi="仿宋" w:eastAsia="仿宋" w:cs="宋体"/>
                <w:sz w:val="28"/>
                <w:szCs w:val="28"/>
              </w:rPr>
              <w:t>芙蓉东厅</w:t>
            </w:r>
            <w:r>
              <w:rPr>
                <w:rFonts w:hint="eastAsia" w:ascii="仿宋" w:hAnsi="仿宋" w:eastAsia="仿宋" w:cs="仿宋_GB2312"/>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1836" w:type="dxa"/>
            <w:vMerge w:val="restart"/>
          </w:tcPr>
          <w:p>
            <w:pPr>
              <w:spacing w:line="400" w:lineRule="exact"/>
              <w:jc w:val="center"/>
              <w:rPr>
                <w:rFonts w:ascii="仿宋" w:hAnsi="仿宋" w:eastAsia="仿宋" w:cs="仿宋_GB2312"/>
                <w:sz w:val="28"/>
                <w:szCs w:val="28"/>
              </w:rPr>
            </w:pPr>
          </w:p>
          <w:p>
            <w:pPr>
              <w:spacing w:line="400" w:lineRule="exact"/>
              <w:jc w:val="center"/>
              <w:rPr>
                <w:rFonts w:ascii="仿宋" w:hAnsi="仿宋" w:eastAsia="仿宋" w:cs="仿宋_GB2312"/>
                <w:sz w:val="28"/>
                <w:szCs w:val="28"/>
              </w:rPr>
            </w:pPr>
          </w:p>
          <w:p>
            <w:pPr>
              <w:spacing w:line="400" w:lineRule="exact"/>
              <w:jc w:val="center"/>
              <w:rPr>
                <w:rFonts w:ascii="仿宋" w:hAnsi="仿宋" w:eastAsia="仿宋" w:cs="仿宋_GB2312"/>
                <w:sz w:val="28"/>
                <w:szCs w:val="28"/>
              </w:rPr>
            </w:pPr>
          </w:p>
          <w:p>
            <w:pPr>
              <w:spacing w:line="400" w:lineRule="exact"/>
              <w:jc w:val="center"/>
              <w:rPr>
                <w:rFonts w:ascii="仿宋" w:hAnsi="仿宋" w:eastAsia="仿宋" w:cs="仿宋_GB2312"/>
                <w:sz w:val="28"/>
                <w:szCs w:val="28"/>
              </w:rPr>
            </w:pPr>
          </w:p>
          <w:p>
            <w:pPr>
              <w:spacing w:line="400" w:lineRule="exact"/>
              <w:jc w:val="center"/>
              <w:rPr>
                <w:rFonts w:ascii="仿宋" w:hAnsi="仿宋" w:eastAsia="仿宋" w:cs="仿宋_GB2312"/>
                <w:sz w:val="28"/>
                <w:szCs w:val="28"/>
              </w:rPr>
            </w:pPr>
          </w:p>
          <w:p>
            <w:pPr>
              <w:spacing w:line="400" w:lineRule="exact"/>
              <w:jc w:val="center"/>
              <w:rPr>
                <w:rFonts w:ascii="仿宋" w:hAnsi="仿宋" w:eastAsia="仿宋" w:cs="仿宋_GB2312"/>
                <w:sz w:val="28"/>
                <w:szCs w:val="28"/>
              </w:rPr>
            </w:pPr>
          </w:p>
          <w:p>
            <w:pPr>
              <w:rPr>
                <w:rFonts w:ascii="仿宋" w:hAnsi="仿宋" w:eastAsia="仿宋" w:cs="仿宋_GB2312"/>
                <w:sz w:val="28"/>
                <w:szCs w:val="28"/>
              </w:rPr>
            </w:pPr>
            <w:r>
              <w:rPr>
                <w:rFonts w:hint="eastAsia" w:ascii="仿宋" w:hAnsi="仿宋" w:eastAsia="仿宋" w:cs="仿宋_GB2312"/>
                <w:sz w:val="28"/>
                <w:szCs w:val="28"/>
              </w:rPr>
              <w:t>主持人：曲创（《产业经济评论》</w:t>
            </w:r>
            <w:r>
              <w:rPr>
                <w:rFonts w:hint="eastAsia" w:ascii="仿宋" w:hAnsi="仿宋" w:eastAsia="仿宋" w:cs="仿宋_GB2312"/>
                <w:sz w:val="28"/>
                <w:szCs w:val="28"/>
                <w:lang w:val="en-US" w:eastAsia="zh-CN"/>
              </w:rPr>
              <w:t>编辑部主任</w:t>
            </w:r>
            <w:r>
              <w:rPr>
                <w:rFonts w:hint="eastAsia" w:ascii="仿宋" w:hAnsi="仿宋" w:eastAsia="仿宋" w:cs="仿宋_GB2312"/>
                <w:sz w:val="28"/>
                <w:szCs w:val="28"/>
              </w:rPr>
              <w:t>）</w:t>
            </w:r>
          </w:p>
          <w:p>
            <w:pPr>
              <w:rPr>
                <w:rFonts w:ascii="仿宋" w:hAnsi="仿宋" w:eastAsia="仿宋" w:cs="仿宋_GB2312"/>
                <w:sz w:val="28"/>
                <w:szCs w:val="28"/>
              </w:rPr>
            </w:pPr>
          </w:p>
          <w:p>
            <w:pPr>
              <w:rPr>
                <w:rFonts w:ascii="仿宋" w:hAnsi="仿宋" w:eastAsia="仿宋" w:cs="仿宋_GB2312"/>
                <w:sz w:val="28"/>
                <w:szCs w:val="28"/>
              </w:rPr>
            </w:pPr>
            <w:r>
              <w:rPr>
                <w:rFonts w:hint="eastAsia" w:ascii="仿宋" w:hAnsi="仿宋" w:eastAsia="仿宋" w:cs="仿宋_GB2312"/>
                <w:sz w:val="28"/>
                <w:szCs w:val="28"/>
              </w:rPr>
              <w:drawing>
                <wp:inline distT="0" distB="0" distL="114300" distR="114300">
                  <wp:extent cx="996315" cy="977265"/>
                  <wp:effectExtent l="0" t="0" r="9525" b="13335"/>
                  <wp:docPr id="26" name="图片 26" descr="26714e5d384f5deac08e26407c35c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26714e5d384f5deac08e26407c35c1d"/>
                          <pic:cNvPicPr>
                            <a:picLocks noChangeAspect="1"/>
                          </pic:cNvPicPr>
                        </pic:nvPicPr>
                        <pic:blipFill>
                          <a:blip r:embed="rId8"/>
                          <a:stretch>
                            <a:fillRect/>
                          </a:stretch>
                        </pic:blipFill>
                        <pic:spPr>
                          <a:xfrm>
                            <a:off x="0" y="0"/>
                            <a:ext cx="996315" cy="977265"/>
                          </a:xfrm>
                          <a:prstGeom prst="rect">
                            <a:avLst/>
                          </a:prstGeom>
                        </pic:spPr>
                      </pic:pic>
                    </a:graphicData>
                  </a:graphic>
                </wp:inline>
              </w:drawing>
            </w:r>
          </w:p>
          <w:p>
            <w:pPr>
              <w:rPr>
                <w:rFonts w:ascii="黑体" w:hAnsi="黑体" w:eastAsia="黑体"/>
                <w:spacing w:val="-11"/>
                <w:szCs w:val="21"/>
              </w:rPr>
            </w:pPr>
            <w:r>
              <w:rPr>
                <w:rFonts w:hint="eastAsia" w:ascii="黑体" w:hAnsi="黑体" w:eastAsia="黑体"/>
                <w:spacing w:val="-11"/>
                <w:szCs w:val="21"/>
              </w:rPr>
              <w:t>同步直播 扫码观看</w:t>
            </w:r>
          </w:p>
          <w:p>
            <w:pPr>
              <w:jc w:val="center"/>
              <w:rPr>
                <w:rFonts w:ascii="仿宋" w:hAnsi="仿宋" w:eastAsia="仿宋" w:cs="仿宋_GB2312"/>
                <w:sz w:val="28"/>
                <w:szCs w:val="28"/>
              </w:rPr>
            </w:pPr>
          </w:p>
          <w:p>
            <w:pPr>
              <w:jc w:val="center"/>
              <w:rPr>
                <w:rFonts w:ascii="仿宋" w:hAnsi="仿宋" w:eastAsia="仿宋" w:cs="仿宋_GB2312"/>
                <w:sz w:val="28"/>
                <w:szCs w:val="28"/>
              </w:rPr>
            </w:pPr>
          </w:p>
          <w:p>
            <w:pPr>
              <w:jc w:val="center"/>
              <w:rPr>
                <w:rFonts w:ascii="仿宋" w:hAnsi="仿宋" w:eastAsia="仿宋" w:cs="仿宋_GB2312"/>
                <w:sz w:val="28"/>
                <w:szCs w:val="28"/>
              </w:rPr>
            </w:pPr>
          </w:p>
          <w:p>
            <w:pPr>
              <w:jc w:val="center"/>
              <w:rPr>
                <w:rFonts w:ascii="仿宋" w:hAnsi="仿宋" w:eastAsia="仿宋" w:cs="仿宋_GB2312"/>
                <w:sz w:val="28"/>
                <w:szCs w:val="28"/>
              </w:rPr>
            </w:pPr>
          </w:p>
          <w:p>
            <w:pPr>
              <w:jc w:val="center"/>
              <w:rPr>
                <w:rFonts w:ascii="仿宋" w:hAnsi="仿宋" w:eastAsia="仿宋" w:cs="仿宋_GB2312"/>
                <w:sz w:val="28"/>
                <w:szCs w:val="28"/>
              </w:rPr>
            </w:pPr>
          </w:p>
          <w:p>
            <w:pPr>
              <w:jc w:val="center"/>
              <w:rPr>
                <w:rFonts w:ascii="仿宋" w:hAnsi="仿宋" w:eastAsia="仿宋" w:cs="仿宋_GB2312"/>
                <w:sz w:val="28"/>
                <w:szCs w:val="28"/>
              </w:rPr>
            </w:pPr>
          </w:p>
        </w:tc>
        <w:tc>
          <w:tcPr>
            <w:tcW w:w="6460" w:type="dxa"/>
          </w:tcPr>
          <w:p>
            <w:pPr>
              <w:spacing w:line="400" w:lineRule="exact"/>
              <w:rPr>
                <w:rFonts w:ascii="仿宋" w:hAnsi="仿宋" w:eastAsia="仿宋" w:cs="宋体"/>
                <w:color w:val="000000" w:themeColor="text1"/>
                <w:sz w:val="28"/>
                <w:szCs w:val="28"/>
                <w14:textFill>
                  <w14:solidFill>
                    <w14:schemeClr w14:val="tx1"/>
                  </w14:solidFill>
                </w14:textFill>
              </w:rPr>
            </w:pPr>
            <w:r>
              <w:rPr>
                <w:rFonts w:hint="eastAsia" w:ascii="仿宋" w:hAnsi="仿宋" w:eastAsia="仿宋" w:cs="宋体"/>
                <w:color w:val="000000" w:themeColor="text1"/>
                <w:sz w:val="28"/>
                <w:szCs w:val="28"/>
                <w14:textFill>
                  <w14:solidFill>
                    <w14:schemeClr w14:val="tx1"/>
                  </w14:solidFill>
                </w14:textFill>
              </w:rPr>
              <w:t>报告人：</w:t>
            </w:r>
            <w:r>
              <w:rPr>
                <w:rFonts w:hint="eastAsia" w:ascii="仿宋" w:hAnsi="仿宋" w:eastAsia="仿宋"/>
                <w:color w:val="000000" w:themeColor="text1"/>
                <w:sz w:val="28"/>
                <w:szCs w:val="28"/>
                <w14:textFill>
                  <w14:solidFill>
                    <w14:schemeClr w14:val="tx1"/>
                  </w14:solidFill>
                </w14:textFill>
              </w:rPr>
              <w:t>白冰峰（上海大学管理学院）</w:t>
            </w:r>
          </w:p>
          <w:p>
            <w:pPr>
              <w:spacing w:line="400" w:lineRule="exact"/>
              <w:rPr>
                <w:rFonts w:ascii="仿宋_GB2312" w:hAnsi="仿宋_GB2312" w:eastAsia="仿宋_GB2312" w:cs="仿宋_GB2312"/>
                <w:b/>
                <w:bCs/>
                <w:color w:val="000000" w:themeColor="text1"/>
                <w:kern w:val="0"/>
                <w:szCs w:val="21"/>
                <w14:textFill>
                  <w14:solidFill>
                    <w14:schemeClr w14:val="tx1"/>
                  </w14:solidFill>
                </w14:textFill>
              </w:rPr>
            </w:pPr>
            <w:r>
              <w:rPr>
                <w:rFonts w:hint="eastAsia" w:ascii="仿宋_GB2312" w:hAnsi="仿宋_GB2312" w:eastAsia="仿宋_GB2312" w:cs="仿宋_GB2312"/>
                <w:b/>
                <w:bCs/>
                <w:color w:val="000000" w:themeColor="text1"/>
                <w:sz w:val="28"/>
                <w:szCs w:val="28"/>
                <w14:textFill>
                  <w14:solidFill>
                    <w14:schemeClr w14:val="tx1"/>
                  </w14:solidFill>
                </w14:textFill>
              </w:rPr>
              <w:t>题  目：</w:t>
            </w:r>
            <w:r>
              <w:rPr>
                <w:rFonts w:ascii="Times New Roman" w:hAnsi="Times New Roman" w:eastAsia="仿宋_GB2312" w:cs="Times New Roman"/>
                <w:b/>
                <w:bCs/>
                <w:color w:val="000000" w:themeColor="text1"/>
                <w:kern w:val="0"/>
                <w:szCs w:val="21"/>
                <w14:textFill>
                  <w14:solidFill>
                    <w14:schemeClr w14:val="tx1"/>
                  </w14:solidFill>
                </w14:textFill>
              </w:rPr>
              <w:t>CSR in Supply Chain: Empirical Study of its Driving Force and Performance for the Chinese E-commerce Industry</w:t>
            </w:r>
          </w:p>
          <w:p>
            <w:pPr>
              <w:spacing w:line="400" w:lineRule="exact"/>
              <w:rPr>
                <w:rFonts w:ascii="仿宋" w:hAnsi="仿宋" w:eastAsia="仿宋" w:cs="宋体"/>
                <w:sz w:val="28"/>
                <w:szCs w:val="28"/>
              </w:rPr>
            </w:pPr>
            <w:r>
              <w:rPr>
                <w:rFonts w:hint="eastAsia" w:ascii="仿宋" w:hAnsi="仿宋" w:eastAsia="仿宋" w:cs="宋体"/>
                <w:color w:val="000000" w:themeColor="text1"/>
                <w:sz w:val="28"/>
                <w:szCs w:val="28"/>
                <w14:textFill>
                  <w14:solidFill>
                    <w14:schemeClr w14:val="tx1"/>
                  </w14:solidFill>
                </w14:textFill>
              </w:rPr>
              <w:t>点评人：</w:t>
            </w:r>
            <w:r>
              <w:rPr>
                <w:rFonts w:hint="eastAsia" w:ascii="仿宋" w:hAnsi="仿宋" w:eastAsia="仿宋"/>
                <w:color w:val="000000" w:themeColor="text1"/>
                <w:sz w:val="28"/>
                <w:szCs w:val="28"/>
                <w14:textFill>
                  <w14:solidFill>
                    <w14:schemeClr w14:val="tx1"/>
                  </w14:solidFill>
                </w14:textFill>
              </w:rPr>
              <w:t>孙颖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8" w:hRule="atLeast"/>
        </w:trPr>
        <w:tc>
          <w:tcPr>
            <w:tcW w:w="1836" w:type="dxa"/>
            <w:vMerge w:val="continue"/>
          </w:tcPr>
          <w:p>
            <w:pPr>
              <w:jc w:val="center"/>
              <w:rPr>
                <w:rFonts w:ascii="仿宋" w:hAnsi="仿宋" w:eastAsia="仿宋" w:cs="仿宋_GB2312"/>
                <w:sz w:val="28"/>
                <w:szCs w:val="28"/>
              </w:rPr>
            </w:pPr>
          </w:p>
        </w:tc>
        <w:tc>
          <w:tcPr>
            <w:tcW w:w="6460" w:type="dxa"/>
          </w:tcPr>
          <w:p>
            <w:pPr>
              <w:spacing w:line="400" w:lineRule="exact"/>
              <w:rPr>
                <w:rFonts w:ascii="仿宋" w:hAnsi="仿宋" w:eastAsia="仿宋" w:cs="宋体"/>
                <w:sz w:val="28"/>
                <w:szCs w:val="28"/>
              </w:rPr>
            </w:pPr>
            <w:r>
              <w:rPr>
                <w:rFonts w:hint="eastAsia" w:ascii="仿宋" w:hAnsi="仿宋" w:eastAsia="仿宋" w:cs="宋体"/>
                <w:sz w:val="28"/>
                <w:szCs w:val="28"/>
              </w:rPr>
              <w:t>报告人：</w:t>
            </w:r>
            <w:r>
              <w:rPr>
                <w:rFonts w:hint="eastAsia" w:ascii="仿宋" w:hAnsi="仿宋" w:eastAsia="仿宋"/>
                <w:sz w:val="28"/>
                <w:szCs w:val="28"/>
              </w:rPr>
              <w:t>迟冬梅（山东女子学院经济学院）</w:t>
            </w:r>
          </w:p>
          <w:p>
            <w:pPr>
              <w:spacing w:line="400" w:lineRule="exact"/>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题  目：数字经济与企业创新：人力资本是视角的微观考察——基于“宽带中国”的准自然实验</w:t>
            </w:r>
          </w:p>
          <w:p>
            <w:pPr>
              <w:spacing w:line="400" w:lineRule="exact"/>
              <w:rPr>
                <w:rFonts w:ascii="仿宋" w:hAnsi="仿宋" w:eastAsia="仿宋" w:cs="仿宋_GB2312"/>
                <w:sz w:val="28"/>
                <w:szCs w:val="28"/>
              </w:rPr>
            </w:pPr>
            <w:r>
              <w:rPr>
                <w:rFonts w:hint="eastAsia" w:ascii="仿宋" w:hAnsi="仿宋" w:eastAsia="仿宋" w:cs="宋体"/>
                <w:sz w:val="28"/>
                <w:szCs w:val="28"/>
              </w:rPr>
              <w:t>点评人：</w:t>
            </w:r>
            <w:r>
              <w:rPr>
                <w:rFonts w:hint="eastAsia" w:ascii="仿宋" w:hAnsi="仿宋" w:eastAsia="仿宋"/>
                <w:sz w:val="28"/>
                <w:szCs w:val="28"/>
              </w:rPr>
              <w:t>白冰峰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6" w:type="dxa"/>
            <w:vMerge w:val="continue"/>
          </w:tcPr>
          <w:p>
            <w:pPr>
              <w:jc w:val="center"/>
              <w:rPr>
                <w:rFonts w:ascii="仿宋" w:hAnsi="仿宋" w:eastAsia="仿宋" w:cs="仿宋_GB2312"/>
                <w:sz w:val="28"/>
                <w:szCs w:val="28"/>
              </w:rPr>
            </w:pPr>
          </w:p>
        </w:tc>
        <w:tc>
          <w:tcPr>
            <w:tcW w:w="6460" w:type="dxa"/>
          </w:tcPr>
          <w:p>
            <w:pPr>
              <w:spacing w:line="400" w:lineRule="exact"/>
              <w:rPr>
                <w:rFonts w:ascii="仿宋" w:hAnsi="仿宋" w:eastAsia="仿宋" w:cs="宋体"/>
                <w:sz w:val="28"/>
                <w:szCs w:val="28"/>
              </w:rPr>
            </w:pPr>
            <w:r>
              <w:rPr>
                <w:rFonts w:hint="eastAsia" w:ascii="仿宋" w:hAnsi="仿宋" w:eastAsia="仿宋" w:cs="宋体"/>
                <w:sz w:val="28"/>
                <w:szCs w:val="28"/>
              </w:rPr>
              <w:t>报告人：王晨晨</w:t>
            </w:r>
            <w:r>
              <w:rPr>
                <w:rFonts w:hint="eastAsia" w:ascii="仿宋" w:hAnsi="仿宋" w:eastAsia="仿宋"/>
                <w:sz w:val="28"/>
                <w:szCs w:val="28"/>
              </w:rPr>
              <w:t>（兰州财经大学国际经济与贸易学院）</w:t>
            </w:r>
          </w:p>
          <w:p>
            <w:pPr>
              <w:spacing w:line="400" w:lineRule="exact"/>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题  目：数字经济促进高质量发展的路径研究</w:t>
            </w:r>
          </w:p>
          <w:p>
            <w:pPr>
              <w:spacing w:line="400" w:lineRule="exact"/>
              <w:rPr>
                <w:rFonts w:ascii="仿宋" w:hAnsi="仿宋" w:eastAsia="仿宋" w:cs="仿宋_GB2312"/>
                <w:sz w:val="28"/>
                <w:szCs w:val="28"/>
              </w:rPr>
            </w:pPr>
            <w:r>
              <w:rPr>
                <w:rFonts w:hint="eastAsia" w:ascii="仿宋" w:hAnsi="仿宋" w:eastAsia="仿宋" w:cs="宋体"/>
                <w:sz w:val="28"/>
                <w:szCs w:val="28"/>
              </w:rPr>
              <w:t>点评人：</w:t>
            </w:r>
            <w:r>
              <w:rPr>
                <w:rFonts w:hint="eastAsia" w:ascii="仿宋" w:hAnsi="仿宋" w:eastAsia="仿宋"/>
                <w:sz w:val="28"/>
                <w:szCs w:val="28"/>
              </w:rPr>
              <w:t>周红云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6" w:type="dxa"/>
            <w:vMerge w:val="continue"/>
          </w:tcPr>
          <w:p>
            <w:pPr>
              <w:jc w:val="center"/>
              <w:rPr>
                <w:rFonts w:ascii="仿宋" w:hAnsi="仿宋" w:eastAsia="仿宋" w:cs="仿宋_GB2312"/>
                <w:sz w:val="28"/>
                <w:szCs w:val="28"/>
              </w:rPr>
            </w:pPr>
          </w:p>
        </w:tc>
        <w:tc>
          <w:tcPr>
            <w:tcW w:w="6460" w:type="dxa"/>
          </w:tcPr>
          <w:p>
            <w:pPr>
              <w:spacing w:line="400" w:lineRule="exact"/>
              <w:rPr>
                <w:rFonts w:ascii="仿宋" w:hAnsi="仿宋" w:eastAsia="仿宋" w:cs="宋体"/>
                <w:sz w:val="28"/>
                <w:szCs w:val="28"/>
              </w:rPr>
            </w:pPr>
            <w:r>
              <w:rPr>
                <w:rFonts w:hint="eastAsia" w:ascii="仿宋" w:hAnsi="仿宋" w:eastAsia="仿宋" w:cs="宋体"/>
                <w:sz w:val="28"/>
                <w:szCs w:val="28"/>
              </w:rPr>
              <w:t>报告人：</w:t>
            </w:r>
            <w:r>
              <w:rPr>
                <w:rFonts w:hint="eastAsia" w:ascii="仿宋" w:hAnsi="仿宋" w:eastAsia="仿宋"/>
                <w:sz w:val="28"/>
                <w:szCs w:val="28"/>
              </w:rPr>
              <w:t>孙颖（山东女子学院经济学院）</w:t>
            </w:r>
          </w:p>
          <w:p>
            <w:pPr>
              <w:spacing w:line="400" w:lineRule="exact"/>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题  目：数字经济发展有助于缩小城乡居民收入差距吗？——基于283个地级市面板数据的空间计量分析</w:t>
            </w:r>
          </w:p>
          <w:p>
            <w:pPr>
              <w:spacing w:line="400" w:lineRule="exact"/>
              <w:rPr>
                <w:rFonts w:ascii="仿宋" w:hAnsi="仿宋" w:eastAsia="仿宋" w:cs="宋体"/>
                <w:sz w:val="28"/>
                <w:szCs w:val="28"/>
                <w:highlight w:val="yellow"/>
              </w:rPr>
            </w:pPr>
            <w:r>
              <w:rPr>
                <w:rFonts w:hint="eastAsia" w:ascii="仿宋" w:hAnsi="仿宋" w:eastAsia="仿宋" w:cs="宋体"/>
                <w:sz w:val="28"/>
                <w:szCs w:val="28"/>
              </w:rPr>
              <w:t>点评人：</w:t>
            </w:r>
            <w:r>
              <w:rPr>
                <w:rFonts w:hint="eastAsia" w:ascii="仿宋" w:hAnsi="仿宋" w:eastAsia="仿宋"/>
                <w:sz w:val="28"/>
                <w:szCs w:val="28"/>
              </w:rPr>
              <w:t>童广印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trPr>
        <w:tc>
          <w:tcPr>
            <w:tcW w:w="1836" w:type="dxa"/>
            <w:vMerge w:val="continue"/>
          </w:tcPr>
          <w:p>
            <w:pPr>
              <w:jc w:val="center"/>
              <w:rPr>
                <w:rFonts w:ascii="仿宋" w:hAnsi="仿宋" w:eastAsia="仿宋" w:cs="仿宋_GB2312"/>
                <w:sz w:val="28"/>
                <w:szCs w:val="28"/>
              </w:rPr>
            </w:pPr>
          </w:p>
        </w:tc>
        <w:tc>
          <w:tcPr>
            <w:tcW w:w="6460" w:type="dxa"/>
          </w:tcPr>
          <w:p>
            <w:pPr>
              <w:spacing w:line="400" w:lineRule="exact"/>
              <w:rPr>
                <w:rFonts w:ascii="仿宋" w:hAnsi="仿宋" w:eastAsia="仿宋" w:cs="宋体"/>
                <w:sz w:val="28"/>
                <w:szCs w:val="28"/>
              </w:rPr>
            </w:pPr>
            <w:r>
              <w:rPr>
                <w:rFonts w:hint="eastAsia" w:ascii="仿宋" w:hAnsi="仿宋" w:eastAsia="仿宋" w:cs="宋体"/>
                <w:sz w:val="28"/>
                <w:szCs w:val="28"/>
              </w:rPr>
              <w:t>报告人：</w:t>
            </w:r>
            <w:r>
              <w:rPr>
                <w:rFonts w:hint="eastAsia" w:ascii="仿宋" w:hAnsi="仿宋" w:eastAsia="仿宋"/>
                <w:sz w:val="28"/>
                <w:szCs w:val="28"/>
              </w:rPr>
              <w:t>周红云（山东女子学院经济学院）</w:t>
            </w:r>
          </w:p>
          <w:p>
            <w:pPr>
              <w:spacing w:line="400" w:lineRule="exact"/>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题  目：基于社会网络分析的京津冀经济发展质量空间结构研究</w:t>
            </w:r>
          </w:p>
          <w:p>
            <w:pPr>
              <w:spacing w:line="400" w:lineRule="exact"/>
              <w:rPr>
                <w:rFonts w:ascii="仿宋" w:hAnsi="仿宋" w:eastAsia="仿宋" w:cs="仿宋_GB2312"/>
                <w:sz w:val="28"/>
                <w:szCs w:val="28"/>
              </w:rPr>
            </w:pPr>
            <w:r>
              <w:rPr>
                <w:rFonts w:hint="eastAsia" w:ascii="仿宋" w:hAnsi="仿宋" w:eastAsia="仿宋" w:cs="宋体"/>
                <w:sz w:val="28"/>
                <w:szCs w:val="28"/>
              </w:rPr>
              <w:t>点评人：</w:t>
            </w:r>
            <w:r>
              <w:rPr>
                <w:rFonts w:hint="eastAsia" w:ascii="仿宋" w:hAnsi="仿宋" w:eastAsia="仿宋"/>
                <w:sz w:val="28"/>
                <w:szCs w:val="28"/>
              </w:rPr>
              <w:t>万永坤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8" w:hRule="atLeast"/>
        </w:trPr>
        <w:tc>
          <w:tcPr>
            <w:tcW w:w="1836" w:type="dxa"/>
            <w:vMerge w:val="continue"/>
          </w:tcPr>
          <w:p>
            <w:pPr>
              <w:jc w:val="center"/>
              <w:rPr>
                <w:rFonts w:ascii="仿宋" w:hAnsi="仿宋" w:eastAsia="仿宋" w:cs="仿宋_GB2312"/>
                <w:sz w:val="28"/>
                <w:szCs w:val="28"/>
              </w:rPr>
            </w:pPr>
          </w:p>
        </w:tc>
        <w:tc>
          <w:tcPr>
            <w:tcW w:w="6460" w:type="dxa"/>
          </w:tcPr>
          <w:p>
            <w:pPr>
              <w:spacing w:line="400" w:lineRule="exact"/>
              <w:rPr>
                <w:rFonts w:ascii="仿宋" w:hAnsi="仿宋" w:eastAsia="仿宋" w:cs="宋体"/>
                <w:sz w:val="28"/>
                <w:szCs w:val="28"/>
              </w:rPr>
            </w:pPr>
            <w:r>
              <w:rPr>
                <w:rFonts w:hint="eastAsia" w:ascii="仿宋" w:hAnsi="仿宋" w:eastAsia="仿宋" w:cs="宋体"/>
                <w:sz w:val="28"/>
                <w:szCs w:val="28"/>
              </w:rPr>
              <w:t>报告人：</w:t>
            </w:r>
            <w:r>
              <w:rPr>
                <w:rFonts w:hint="eastAsia" w:ascii="仿宋" w:hAnsi="仿宋" w:eastAsia="仿宋"/>
                <w:sz w:val="28"/>
                <w:szCs w:val="28"/>
              </w:rPr>
              <w:t>童广印（枣庄学院经济与管理学院）</w:t>
            </w:r>
          </w:p>
          <w:p>
            <w:pPr>
              <w:spacing w:line="400" w:lineRule="exact"/>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题  目：数字经济创新：国外研究热点评析（2010-2019）</w:t>
            </w:r>
          </w:p>
          <w:p>
            <w:pPr>
              <w:spacing w:line="400" w:lineRule="exact"/>
              <w:rPr>
                <w:rFonts w:ascii="仿宋" w:hAnsi="仿宋" w:eastAsia="仿宋" w:cs="仿宋_GB2312"/>
                <w:sz w:val="28"/>
                <w:szCs w:val="28"/>
              </w:rPr>
            </w:pPr>
            <w:r>
              <w:rPr>
                <w:rFonts w:hint="eastAsia" w:ascii="仿宋" w:hAnsi="仿宋" w:eastAsia="仿宋" w:cs="宋体"/>
                <w:sz w:val="28"/>
                <w:szCs w:val="28"/>
              </w:rPr>
              <w:t>点评人：</w:t>
            </w:r>
            <w:r>
              <w:rPr>
                <w:rFonts w:hint="eastAsia" w:ascii="仿宋" w:hAnsi="仿宋" w:eastAsia="仿宋"/>
                <w:sz w:val="28"/>
                <w:szCs w:val="28"/>
              </w:rPr>
              <w:t>迟冬梅</w:t>
            </w:r>
          </w:p>
        </w:tc>
      </w:tr>
    </w:tbl>
    <w:p>
      <w:pPr>
        <w:rPr>
          <w:rFonts w:ascii="仿宋_GB2312" w:hAnsi="仿宋_GB2312" w:eastAsia="仿宋_GB2312" w:cs="仿宋_GB2312"/>
          <w:sz w:val="32"/>
          <w:szCs w:val="32"/>
        </w:rPr>
      </w:pPr>
    </w:p>
    <w:p>
      <w:pPr>
        <w:spacing w:line="400" w:lineRule="exact"/>
        <w:rPr>
          <w:rFonts w:hint="eastAsia" w:ascii="黑体" w:hAnsi="黑体" w:eastAsia="黑体" w:cs="黑体"/>
          <w:sz w:val="32"/>
          <w:szCs w:val="32"/>
        </w:rPr>
      </w:pPr>
      <w:r>
        <w:rPr>
          <w:rFonts w:hint="eastAsia" w:ascii="黑体" w:hAnsi="黑体" w:eastAsia="黑体" w:cs="黑体"/>
          <w:sz w:val="32"/>
          <w:szCs w:val="32"/>
        </w:rPr>
        <w:t>2020年12月26日（星期六）13:30-17:00</w:t>
      </w:r>
    </w:p>
    <w:p>
      <w:pPr>
        <w:spacing w:line="400" w:lineRule="exact"/>
        <w:rPr>
          <w:rFonts w:hint="eastAsia" w:ascii="黑体" w:hAnsi="黑体" w:eastAsia="黑体" w:cs="黑体"/>
          <w:sz w:val="32"/>
          <w:szCs w:val="32"/>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6"/>
        <w:gridCol w:w="6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2"/>
            <w:shd w:val="clear" w:color="auto" w:fill="BDD6EE" w:themeFill="accent5" w:themeFillTint="66"/>
          </w:tcPr>
          <w:p>
            <w:pPr>
              <w:jc w:val="center"/>
              <w:rPr>
                <w:rFonts w:ascii="黑体" w:hAnsi="黑体" w:eastAsia="黑体" w:cs="仿宋_GB2312"/>
                <w:b/>
                <w:bCs/>
                <w:color w:val="000000" w:themeColor="text1"/>
                <w:sz w:val="32"/>
                <w:szCs w:val="32"/>
                <w14:textFill>
                  <w14:solidFill>
                    <w14:schemeClr w14:val="tx1"/>
                  </w14:solidFill>
                </w14:textFill>
              </w:rPr>
            </w:pPr>
            <w:r>
              <w:rPr>
                <w:rFonts w:hint="eastAsia" w:ascii="黑体" w:hAnsi="黑体" w:eastAsia="黑体" w:cs="仿宋_GB2312"/>
                <w:b/>
                <w:bCs/>
                <w:color w:val="000000" w:themeColor="text1"/>
                <w:sz w:val="32"/>
                <w:szCs w:val="32"/>
                <w14:textFill>
                  <w14:solidFill>
                    <w14:schemeClr w14:val="tx1"/>
                  </w14:solidFill>
                </w14:textFill>
              </w:rPr>
              <w:t>分论坛2：数字金融分论坛</w:t>
            </w:r>
          </w:p>
          <w:p>
            <w:pPr>
              <w:jc w:val="center"/>
              <w:rPr>
                <w:rFonts w:ascii="仿宋" w:hAnsi="仿宋" w:eastAsia="仿宋" w:cs="仿宋_GB2312"/>
                <w:b/>
                <w:bCs/>
                <w:sz w:val="28"/>
                <w:szCs w:val="28"/>
              </w:rPr>
            </w:pPr>
            <w:r>
              <w:rPr>
                <w:rFonts w:hint="eastAsia" w:ascii="仿宋" w:hAnsi="仿宋" w:eastAsia="仿宋" w:cs="仿宋_GB2312"/>
                <w:sz w:val="28"/>
                <w:szCs w:val="28"/>
              </w:rPr>
              <w:t>地  点：西城泉盈酒店 二楼（</w:t>
            </w:r>
            <w:r>
              <w:rPr>
                <w:rFonts w:hint="eastAsia" w:ascii="仿宋" w:hAnsi="仿宋" w:eastAsia="仿宋" w:cs="宋体"/>
                <w:sz w:val="28"/>
                <w:szCs w:val="28"/>
              </w:rPr>
              <w:t>芙蓉中厅</w:t>
            </w:r>
            <w:r>
              <w:rPr>
                <w:rFonts w:hint="eastAsia" w:ascii="仿宋" w:hAnsi="仿宋" w:eastAsia="仿宋" w:cs="仿宋_GB2312"/>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1846" w:type="dxa"/>
            <w:vMerge w:val="restart"/>
          </w:tcPr>
          <w:p>
            <w:pPr>
              <w:spacing w:line="400" w:lineRule="exact"/>
              <w:jc w:val="center"/>
              <w:rPr>
                <w:rFonts w:ascii="仿宋" w:hAnsi="仿宋" w:eastAsia="仿宋" w:cs="仿宋_GB2312"/>
                <w:sz w:val="28"/>
                <w:szCs w:val="28"/>
              </w:rPr>
            </w:pPr>
          </w:p>
          <w:p>
            <w:pPr>
              <w:spacing w:line="400" w:lineRule="exact"/>
              <w:jc w:val="center"/>
              <w:rPr>
                <w:rFonts w:ascii="仿宋" w:hAnsi="仿宋" w:eastAsia="仿宋" w:cs="仿宋_GB2312"/>
                <w:sz w:val="28"/>
                <w:szCs w:val="28"/>
              </w:rPr>
            </w:pPr>
          </w:p>
          <w:p>
            <w:pPr>
              <w:spacing w:line="400" w:lineRule="exact"/>
              <w:jc w:val="center"/>
              <w:rPr>
                <w:rFonts w:ascii="仿宋" w:hAnsi="仿宋" w:eastAsia="仿宋" w:cs="仿宋_GB2312"/>
                <w:sz w:val="28"/>
                <w:szCs w:val="28"/>
              </w:rPr>
            </w:pPr>
          </w:p>
          <w:p>
            <w:pPr>
              <w:spacing w:line="400" w:lineRule="exact"/>
              <w:jc w:val="center"/>
              <w:rPr>
                <w:rFonts w:ascii="仿宋" w:hAnsi="仿宋" w:eastAsia="仿宋" w:cs="仿宋_GB2312"/>
                <w:sz w:val="28"/>
                <w:szCs w:val="28"/>
              </w:rPr>
            </w:pPr>
          </w:p>
          <w:p>
            <w:pPr>
              <w:spacing w:line="400" w:lineRule="exact"/>
              <w:jc w:val="center"/>
              <w:rPr>
                <w:rFonts w:ascii="仿宋" w:hAnsi="仿宋" w:eastAsia="仿宋" w:cs="仿宋_GB2312"/>
                <w:sz w:val="28"/>
                <w:szCs w:val="28"/>
              </w:rPr>
            </w:pPr>
          </w:p>
          <w:p>
            <w:pPr>
              <w:spacing w:line="400" w:lineRule="exact"/>
              <w:jc w:val="center"/>
              <w:rPr>
                <w:rFonts w:ascii="仿宋" w:hAnsi="仿宋" w:eastAsia="仿宋" w:cs="仿宋_GB2312"/>
                <w:sz w:val="28"/>
                <w:szCs w:val="28"/>
              </w:rPr>
            </w:pPr>
          </w:p>
          <w:p>
            <w:pPr>
              <w:rPr>
                <w:rFonts w:ascii="仿宋" w:hAnsi="仿宋" w:eastAsia="仿宋" w:cs="仿宋_GB2312"/>
                <w:sz w:val="28"/>
                <w:szCs w:val="28"/>
              </w:rPr>
            </w:pPr>
            <w:r>
              <w:rPr>
                <w:rFonts w:hint="eastAsia" w:ascii="仿宋" w:hAnsi="仿宋" w:eastAsia="仿宋" w:cs="仿宋_GB2312"/>
                <w:sz w:val="28"/>
                <w:szCs w:val="28"/>
              </w:rPr>
              <w:t>主持人：冯亮（山东女子学院经济学院副院长）</w:t>
            </w:r>
          </w:p>
          <w:p>
            <w:pPr>
              <w:rPr>
                <w:rFonts w:ascii="仿宋" w:hAnsi="仿宋" w:eastAsia="仿宋" w:cs="仿宋_GB2312"/>
                <w:sz w:val="28"/>
                <w:szCs w:val="28"/>
              </w:rPr>
            </w:pPr>
          </w:p>
          <w:p>
            <w:pPr>
              <w:jc w:val="center"/>
              <w:rPr>
                <w:rFonts w:ascii="仿宋" w:hAnsi="仿宋" w:eastAsia="仿宋" w:cs="仿宋_GB2312"/>
                <w:sz w:val="28"/>
                <w:szCs w:val="28"/>
              </w:rPr>
            </w:pPr>
            <w:r>
              <w:rPr>
                <w:rFonts w:hint="eastAsia" w:ascii="仿宋" w:hAnsi="仿宋" w:eastAsia="仿宋" w:cs="仿宋_GB2312"/>
                <w:sz w:val="28"/>
                <w:szCs w:val="28"/>
              </w:rPr>
              <w:drawing>
                <wp:inline distT="0" distB="0" distL="114300" distR="114300">
                  <wp:extent cx="977265" cy="977265"/>
                  <wp:effectExtent l="0" t="0" r="13335" b="13335"/>
                  <wp:docPr id="20" name="图片 20" descr="d291867747ebfa3ec8fe0d2a28ad6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291867747ebfa3ec8fe0d2a28ad6f8"/>
                          <pic:cNvPicPr>
                            <a:picLocks noChangeAspect="1"/>
                          </pic:cNvPicPr>
                        </pic:nvPicPr>
                        <pic:blipFill>
                          <a:blip r:embed="rId9"/>
                          <a:stretch>
                            <a:fillRect/>
                          </a:stretch>
                        </pic:blipFill>
                        <pic:spPr>
                          <a:xfrm>
                            <a:off x="0" y="0"/>
                            <a:ext cx="977265" cy="977265"/>
                          </a:xfrm>
                          <a:prstGeom prst="rect">
                            <a:avLst/>
                          </a:prstGeom>
                        </pic:spPr>
                      </pic:pic>
                    </a:graphicData>
                  </a:graphic>
                </wp:inline>
              </w:drawing>
            </w:r>
          </w:p>
          <w:p>
            <w:pPr>
              <w:rPr>
                <w:rFonts w:ascii="黑体" w:hAnsi="黑体" w:eastAsia="黑体"/>
                <w:spacing w:val="-11"/>
                <w:szCs w:val="21"/>
              </w:rPr>
            </w:pPr>
            <w:r>
              <w:rPr>
                <w:rFonts w:hint="eastAsia" w:ascii="黑体" w:hAnsi="黑体" w:eastAsia="黑体"/>
                <w:spacing w:val="-11"/>
                <w:szCs w:val="21"/>
              </w:rPr>
              <w:t>同步直播 扫码观看</w:t>
            </w:r>
          </w:p>
          <w:p>
            <w:pPr>
              <w:jc w:val="center"/>
              <w:rPr>
                <w:rFonts w:ascii="仿宋" w:hAnsi="仿宋" w:eastAsia="仿宋" w:cs="仿宋_GB2312"/>
                <w:sz w:val="28"/>
                <w:szCs w:val="28"/>
              </w:rPr>
            </w:pPr>
          </w:p>
          <w:p>
            <w:pPr>
              <w:jc w:val="center"/>
              <w:rPr>
                <w:rFonts w:ascii="仿宋" w:hAnsi="仿宋" w:eastAsia="仿宋" w:cs="仿宋_GB2312"/>
                <w:sz w:val="28"/>
                <w:szCs w:val="28"/>
              </w:rPr>
            </w:pPr>
          </w:p>
          <w:p>
            <w:pPr>
              <w:jc w:val="center"/>
              <w:rPr>
                <w:rFonts w:ascii="仿宋" w:hAnsi="仿宋" w:eastAsia="仿宋" w:cs="仿宋_GB2312"/>
                <w:sz w:val="28"/>
                <w:szCs w:val="28"/>
              </w:rPr>
            </w:pPr>
          </w:p>
          <w:p>
            <w:pPr>
              <w:jc w:val="center"/>
              <w:rPr>
                <w:rFonts w:ascii="仿宋" w:hAnsi="仿宋" w:eastAsia="仿宋" w:cs="仿宋_GB2312"/>
                <w:sz w:val="28"/>
                <w:szCs w:val="28"/>
              </w:rPr>
            </w:pPr>
          </w:p>
        </w:tc>
        <w:tc>
          <w:tcPr>
            <w:tcW w:w="6450" w:type="dxa"/>
          </w:tcPr>
          <w:p>
            <w:pPr>
              <w:spacing w:line="400" w:lineRule="exact"/>
              <w:rPr>
                <w:rFonts w:ascii="仿宋" w:hAnsi="仿宋" w:eastAsia="仿宋" w:cs="宋体"/>
                <w:sz w:val="28"/>
                <w:szCs w:val="28"/>
              </w:rPr>
            </w:pPr>
            <w:r>
              <w:rPr>
                <w:rFonts w:hint="eastAsia" w:ascii="仿宋" w:hAnsi="仿宋" w:eastAsia="仿宋" w:cs="宋体"/>
                <w:sz w:val="28"/>
                <w:szCs w:val="28"/>
              </w:rPr>
              <w:t>报告人：</w:t>
            </w:r>
            <w:r>
              <w:rPr>
                <w:rFonts w:hint="eastAsia" w:ascii="仿宋" w:hAnsi="仿宋" w:eastAsia="仿宋"/>
                <w:sz w:val="28"/>
                <w:szCs w:val="28"/>
              </w:rPr>
              <w:t>惠佩瑶（上海社会科学院）</w:t>
            </w:r>
          </w:p>
          <w:p>
            <w:pPr>
              <w:spacing w:line="400" w:lineRule="exact"/>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题  目：</w:t>
            </w:r>
            <w:r>
              <w:rPr>
                <w:rFonts w:hint="eastAsia" w:ascii="仿宋_GB2312" w:hAnsi="仿宋_GB2312" w:eastAsia="仿宋_GB2312" w:cs="仿宋_GB2312"/>
                <w:b/>
                <w:bCs/>
                <w:color w:val="000000"/>
                <w:sz w:val="28"/>
                <w:szCs w:val="28"/>
              </w:rPr>
              <w:t>平台有最优规模吗?——不同收费结构下平台规模选择的研究</w:t>
            </w:r>
          </w:p>
          <w:p>
            <w:pPr>
              <w:spacing w:line="400" w:lineRule="exact"/>
              <w:rPr>
                <w:rFonts w:ascii="仿宋" w:hAnsi="仿宋" w:eastAsia="仿宋" w:cs="仿宋_GB2312"/>
                <w:sz w:val="28"/>
                <w:szCs w:val="28"/>
              </w:rPr>
            </w:pPr>
            <w:r>
              <w:rPr>
                <w:rFonts w:hint="eastAsia" w:ascii="仿宋" w:hAnsi="仿宋" w:eastAsia="仿宋" w:cs="宋体"/>
                <w:sz w:val="28"/>
                <w:szCs w:val="28"/>
              </w:rPr>
              <w:t>点评人：</w:t>
            </w:r>
            <w:r>
              <w:rPr>
                <w:rFonts w:hint="eastAsia" w:ascii="仿宋" w:hAnsi="仿宋" w:eastAsia="仿宋"/>
                <w:sz w:val="28"/>
                <w:szCs w:val="28"/>
              </w:rPr>
              <w:t>王浩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6" w:type="dxa"/>
            <w:vMerge w:val="continue"/>
          </w:tcPr>
          <w:p>
            <w:pPr>
              <w:jc w:val="center"/>
              <w:rPr>
                <w:rFonts w:ascii="仿宋" w:hAnsi="仿宋" w:eastAsia="仿宋" w:cs="仿宋_GB2312"/>
                <w:sz w:val="28"/>
                <w:szCs w:val="28"/>
              </w:rPr>
            </w:pPr>
          </w:p>
        </w:tc>
        <w:tc>
          <w:tcPr>
            <w:tcW w:w="6450" w:type="dxa"/>
          </w:tcPr>
          <w:p>
            <w:pPr>
              <w:spacing w:line="400" w:lineRule="exact"/>
              <w:rPr>
                <w:rFonts w:ascii="仿宋" w:hAnsi="仿宋" w:eastAsia="仿宋" w:cs="宋体"/>
                <w:sz w:val="28"/>
                <w:szCs w:val="28"/>
              </w:rPr>
            </w:pPr>
            <w:r>
              <w:rPr>
                <w:rFonts w:hint="eastAsia" w:ascii="仿宋" w:hAnsi="仿宋" w:eastAsia="仿宋" w:cs="宋体"/>
                <w:sz w:val="28"/>
                <w:szCs w:val="28"/>
              </w:rPr>
              <w:t>报告人：</w:t>
            </w:r>
            <w:r>
              <w:rPr>
                <w:rFonts w:hint="eastAsia" w:ascii="仿宋" w:hAnsi="仿宋" w:eastAsia="仿宋"/>
                <w:sz w:val="28"/>
                <w:szCs w:val="28"/>
              </w:rPr>
              <w:t>祁玉良（山东女子学院经济学院）</w:t>
            </w:r>
          </w:p>
          <w:p>
            <w:pPr>
              <w:spacing w:line="400" w:lineRule="exact"/>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题  目：基本养老保险基金财政减压动态优化与可持续性研究——基于山东省16地市的实证研究</w:t>
            </w:r>
          </w:p>
          <w:p>
            <w:pPr>
              <w:spacing w:line="400" w:lineRule="exact"/>
              <w:rPr>
                <w:rFonts w:ascii="仿宋" w:hAnsi="仿宋" w:eastAsia="仿宋" w:cs="仿宋_GB2312"/>
                <w:sz w:val="28"/>
                <w:szCs w:val="28"/>
              </w:rPr>
            </w:pPr>
            <w:r>
              <w:rPr>
                <w:rFonts w:hint="eastAsia" w:ascii="仿宋" w:hAnsi="仿宋" w:eastAsia="仿宋" w:cs="宋体"/>
                <w:sz w:val="28"/>
                <w:szCs w:val="28"/>
              </w:rPr>
              <w:t>点评人：</w:t>
            </w:r>
            <w:r>
              <w:rPr>
                <w:rFonts w:hint="eastAsia" w:ascii="仿宋" w:hAnsi="仿宋" w:eastAsia="仿宋"/>
                <w:sz w:val="28"/>
                <w:szCs w:val="28"/>
              </w:rPr>
              <w:t>赵红莉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6" w:type="dxa"/>
            <w:vMerge w:val="continue"/>
          </w:tcPr>
          <w:p>
            <w:pPr>
              <w:jc w:val="center"/>
              <w:rPr>
                <w:rFonts w:ascii="仿宋" w:hAnsi="仿宋" w:eastAsia="仿宋" w:cs="仿宋_GB2312"/>
                <w:sz w:val="28"/>
                <w:szCs w:val="28"/>
              </w:rPr>
            </w:pPr>
          </w:p>
        </w:tc>
        <w:tc>
          <w:tcPr>
            <w:tcW w:w="6450" w:type="dxa"/>
          </w:tcPr>
          <w:p>
            <w:pPr>
              <w:spacing w:line="400" w:lineRule="exact"/>
              <w:rPr>
                <w:rFonts w:ascii="仿宋" w:hAnsi="仿宋" w:eastAsia="仿宋" w:cs="宋体"/>
                <w:sz w:val="28"/>
                <w:szCs w:val="28"/>
              </w:rPr>
            </w:pPr>
            <w:r>
              <w:rPr>
                <w:rFonts w:hint="eastAsia" w:ascii="仿宋" w:hAnsi="仿宋" w:eastAsia="仿宋" w:cs="宋体"/>
                <w:sz w:val="28"/>
                <w:szCs w:val="28"/>
              </w:rPr>
              <w:t>报告人：</w:t>
            </w:r>
            <w:r>
              <w:rPr>
                <w:rFonts w:hint="eastAsia" w:ascii="仿宋" w:hAnsi="仿宋" w:eastAsia="仿宋"/>
                <w:sz w:val="28"/>
                <w:szCs w:val="28"/>
              </w:rPr>
              <w:t>陈胜棋（首都经济贸易大学经济学院）</w:t>
            </w:r>
          </w:p>
          <w:p>
            <w:pPr>
              <w:spacing w:line="400" w:lineRule="exact"/>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题  目：数字化转型、动态能力与零售效率</w:t>
            </w:r>
          </w:p>
          <w:p>
            <w:pPr>
              <w:spacing w:line="400" w:lineRule="exact"/>
              <w:rPr>
                <w:rFonts w:ascii="仿宋" w:hAnsi="仿宋" w:eastAsia="仿宋" w:cs="仿宋_GB2312"/>
                <w:sz w:val="28"/>
                <w:szCs w:val="28"/>
              </w:rPr>
            </w:pPr>
            <w:r>
              <w:rPr>
                <w:rFonts w:hint="eastAsia" w:ascii="仿宋" w:hAnsi="仿宋" w:eastAsia="仿宋" w:cs="宋体"/>
                <w:sz w:val="28"/>
                <w:szCs w:val="28"/>
              </w:rPr>
              <w:t>点评人：</w:t>
            </w:r>
            <w:r>
              <w:rPr>
                <w:rFonts w:hint="eastAsia" w:ascii="仿宋" w:hAnsi="仿宋" w:eastAsia="仿宋"/>
                <w:sz w:val="28"/>
                <w:szCs w:val="28"/>
              </w:rPr>
              <w:t>惠佩瑶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6" w:type="dxa"/>
            <w:vMerge w:val="continue"/>
          </w:tcPr>
          <w:p>
            <w:pPr>
              <w:jc w:val="center"/>
              <w:rPr>
                <w:rFonts w:ascii="仿宋" w:hAnsi="仿宋" w:eastAsia="仿宋" w:cs="仿宋_GB2312"/>
                <w:sz w:val="28"/>
                <w:szCs w:val="28"/>
              </w:rPr>
            </w:pPr>
          </w:p>
        </w:tc>
        <w:tc>
          <w:tcPr>
            <w:tcW w:w="6450" w:type="dxa"/>
          </w:tcPr>
          <w:p>
            <w:pPr>
              <w:spacing w:line="400" w:lineRule="exact"/>
              <w:rPr>
                <w:rFonts w:ascii="仿宋" w:hAnsi="仿宋" w:eastAsia="仿宋"/>
                <w:sz w:val="28"/>
                <w:szCs w:val="28"/>
              </w:rPr>
            </w:pPr>
            <w:r>
              <w:rPr>
                <w:rFonts w:hint="eastAsia" w:ascii="仿宋" w:hAnsi="仿宋" w:eastAsia="仿宋" w:cs="宋体"/>
                <w:sz w:val="28"/>
                <w:szCs w:val="28"/>
              </w:rPr>
              <w:t>报告人：</w:t>
            </w:r>
            <w:r>
              <w:rPr>
                <w:rFonts w:hint="eastAsia" w:ascii="仿宋" w:hAnsi="仿宋" w:eastAsia="仿宋"/>
                <w:sz w:val="28"/>
                <w:szCs w:val="28"/>
              </w:rPr>
              <w:t>赵林（山东财经大学金融学院）</w:t>
            </w:r>
          </w:p>
          <w:p>
            <w:pPr>
              <w:spacing w:line="400" w:lineRule="exact"/>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题  目：系统性金融风险的监测和度量—基于中国金融压力指数</w:t>
            </w:r>
          </w:p>
          <w:p>
            <w:pPr>
              <w:spacing w:line="400" w:lineRule="exact"/>
              <w:rPr>
                <w:rFonts w:ascii="仿宋" w:hAnsi="仿宋" w:eastAsia="仿宋" w:cs="仿宋_GB2312"/>
                <w:sz w:val="28"/>
                <w:szCs w:val="28"/>
              </w:rPr>
            </w:pPr>
            <w:r>
              <w:rPr>
                <w:rFonts w:hint="eastAsia" w:ascii="仿宋" w:hAnsi="仿宋" w:eastAsia="仿宋" w:cs="宋体"/>
                <w:sz w:val="28"/>
                <w:szCs w:val="28"/>
              </w:rPr>
              <w:t>点评人：</w:t>
            </w:r>
            <w:r>
              <w:rPr>
                <w:rFonts w:hint="eastAsia" w:ascii="仿宋" w:hAnsi="仿宋" w:eastAsia="仿宋"/>
                <w:sz w:val="28"/>
                <w:szCs w:val="28"/>
              </w:rPr>
              <w:t>祁玉良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trPr>
        <w:tc>
          <w:tcPr>
            <w:tcW w:w="1846" w:type="dxa"/>
            <w:vMerge w:val="continue"/>
          </w:tcPr>
          <w:p>
            <w:pPr>
              <w:jc w:val="center"/>
              <w:rPr>
                <w:rFonts w:ascii="仿宋" w:hAnsi="仿宋" w:eastAsia="仿宋" w:cs="仿宋_GB2312"/>
                <w:sz w:val="28"/>
                <w:szCs w:val="28"/>
              </w:rPr>
            </w:pPr>
          </w:p>
        </w:tc>
        <w:tc>
          <w:tcPr>
            <w:tcW w:w="6450" w:type="dxa"/>
          </w:tcPr>
          <w:p>
            <w:pPr>
              <w:spacing w:line="400" w:lineRule="exact"/>
              <w:rPr>
                <w:rFonts w:ascii="仿宋" w:hAnsi="仿宋" w:eastAsia="仿宋"/>
                <w:sz w:val="28"/>
                <w:szCs w:val="28"/>
              </w:rPr>
            </w:pPr>
            <w:r>
              <w:rPr>
                <w:rFonts w:hint="eastAsia" w:ascii="仿宋" w:hAnsi="仿宋" w:eastAsia="仿宋" w:cs="宋体"/>
                <w:sz w:val="28"/>
                <w:szCs w:val="28"/>
              </w:rPr>
              <w:t>报告人：</w:t>
            </w:r>
            <w:r>
              <w:rPr>
                <w:rFonts w:hint="eastAsia" w:ascii="仿宋" w:hAnsi="仿宋" w:eastAsia="仿宋"/>
                <w:sz w:val="28"/>
                <w:szCs w:val="28"/>
              </w:rPr>
              <w:t>王浩（安徽财经大学经济学院）</w:t>
            </w:r>
          </w:p>
          <w:p>
            <w:pPr>
              <w:spacing w:line="400" w:lineRule="exact"/>
              <w:rPr>
                <w:rFonts w:ascii="楷体" w:hAnsi="楷体" w:eastAsia="楷体" w:cs="宋体"/>
                <w:b/>
                <w:bCs/>
                <w:sz w:val="28"/>
                <w:szCs w:val="28"/>
              </w:rPr>
            </w:pPr>
            <w:r>
              <w:rPr>
                <w:rFonts w:hint="eastAsia" w:ascii="楷体" w:hAnsi="楷体" w:eastAsia="楷体" w:cs="宋体"/>
                <w:b/>
                <w:bCs/>
                <w:sz w:val="28"/>
                <w:szCs w:val="28"/>
              </w:rPr>
              <w:t xml:space="preserve">题 </w:t>
            </w:r>
            <w:r>
              <w:rPr>
                <w:rFonts w:ascii="楷体" w:hAnsi="楷体" w:eastAsia="楷体" w:cs="宋体"/>
                <w:b/>
                <w:bCs/>
                <w:sz w:val="28"/>
                <w:szCs w:val="28"/>
              </w:rPr>
              <w:t xml:space="preserve"> </w:t>
            </w:r>
            <w:r>
              <w:rPr>
                <w:rFonts w:hint="eastAsia" w:ascii="楷体" w:hAnsi="楷体" w:eastAsia="楷体" w:cs="宋体"/>
                <w:b/>
                <w:bCs/>
                <w:sz w:val="28"/>
                <w:szCs w:val="28"/>
              </w:rPr>
              <w:t>目：</w:t>
            </w:r>
            <w:r>
              <w:rPr>
                <w:rFonts w:hint="eastAsia" w:ascii="楷体" w:hAnsi="楷体" w:eastAsia="楷体" w:cs="黑体"/>
                <w:b/>
                <w:bCs/>
                <w:color w:val="000000"/>
                <w:kern w:val="0"/>
                <w:sz w:val="28"/>
                <w:szCs w:val="28"/>
              </w:rPr>
              <w:t>数字经济发展对居民消费影响实证分析</w:t>
            </w:r>
          </w:p>
          <w:p>
            <w:pPr>
              <w:spacing w:line="400" w:lineRule="exact"/>
              <w:rPr>
                <w:rFonts w:ascii="仿宋" w:hAnsi="仿宋" w:eastAsia="仿宋" w:cs="仿宋_GB2312"/>
                <w:sz w:val="28"/>
                <w:szCs w:val="28"/>
              </w:rPr>
            </w:pPr>
            <w:r>
              <w:rPr>
                <w:rFonts w:hint="eastAsia" w:ascii="仿宋" w:hAnsi="仿宋" w:eastAsia="仿宋" w:cs="宋体"/>
                <w:sz w:val="28"/>
                <w:szCs w:val="28"/>
              </w:rPr>
              <w:t>点评人：</w:t>
            </w:r>
            <w:r>
              <w:rPr>
                <w:rFonts w:hint="eastAsia" w:ascii="仿宋" w:hAnsi="仿宋" w:eastAsia="仿宋"/>
                <w:sz w:val="28"/>
                <w:szCs w:val="28"/>
              </w:rPr>
              <w:t>陈胜棋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2" w:hRule="atLeast"/>
        </w:trPr>
        <w:tc>
          <w:tcPr>
            <w:tcW w:w="1846" w:type="dxa"/>
            <w:vMerge w:val="continue"/>
          </w:tcPr>
          <w:p>
            <w:pPr>
              <w:jc w:val="center"/>
              <w:rPr>
                <w:rFonts w:ascii="仿宋" w:hAnsi="仿宋" w:eastAsia="仿宋" w:cs="仿宋_GB2312"/>
                <w:sz w:val="28"/>
                <w:szCs w:val="28"/>
              </w:rPr>
            </w:pPr>
          </w:p>
        </w:tc>
        <w:tc>
          <w:tcPr>
            <w:tcW w:w="6450" w:type="dxa"/>
          </w:tcPr>
          <w:p>
            <w:pPr>
              <w:spacing w:line="400" w:lineRule="exact"/>
              <w:rPr>
                <w:rFonts w:ascii="仿宋" w:hAnsi="仿宋" w:eastAsia="仿宋" w:cs="宋体"/>
                <w:sz w:val="28"/>
                <w:szCs w:val="28"/>
              </w:rPr>
            </w:pPr>
            <w:r>
              <w:rPr>
                <w:rFonts w:hint="eastAsia" w:ascii="仿宋" w:hAnsi="仿宋" w:eastAsia="仿宋" w:cs="宋体"/>
                <w:sz w:val="28"/>
                <w:szCs w:val="28"/>
              </w:rPr>
              <w:t>报告人：</w:t>
            </w:r>
            <w:r>
              <w:rPr>
                <w:rFonts w:hint="eastAsia" w:ascii="仿宋" w:hAnsi="仿宋" w:eastAsia="仿宋"/>
                <w:sz w:val="28"/>
                <w:szCs w:val="28"/>
              </w:rPr>
              <w:t>赵红莉（山东财经大学燕山学院国际商学院）</w:t>
            </w:r>
          </w:p>
          <w:p>
            <w:pPr>
              <w:spacing w:line="400" w:lineRule="exact"/>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题  目：金融开放能否促进产业结构升级以及经济增长？——基于山东省16地市的实证研究</w:t>
            </w:r>
          </w:p>
          <w:p>
            <w:pPr>
              <w:spacing w:line="400" w:lineRule="exact"/>
              <w:rPr>
                <w:rFonts w:hint="eastAsia" w:ascii="仿宋" w:hAnsi="仿宋" w:eastAsia="仿宋" w:cs="仿宋_GB2312"/>
                <w:sz w:val="28"/>
                <w:szCs w:val="28"/>
                <w:lang w:eastAsia="zh-CN"/>
              </w:rPr>
            </w:pPr>
            <w:r>
              <w:rPr>
                <w:rFonts w:hint="eastAsia" w:ascii="仿宋" w:hAnsi="仿宋" w:eastAsia="仿宋" w:cs="宋体"/>
                <w:sz w:val="28"/>
                <w:szCs w:val="28"/>
              </w:rPr>
              <w:t>点评人：</w:t>
            </w:r>
            <w:r>
              <w:rPr>
                <w:rFonts w:hint="eastAsia" w:ascii="仿宋" w:hAnsi="仿宋" w:eastAsia="仿宋"/>
                <w:sz w:val="28"/>
                <w:szCs w:val="28"/>
                <w:lang w:val="en-US" w:eastAsia="zh-CN"/>
              </w:rPr>
              <w:t>冯亮</w:t>
            </w:r>
          </w:p>
        </w:tc>
      </w:tr>
    </w:tbl>
    <w:p>
      <w:pPr>
        <w:rPr>
          <w:rFonts w:ascii="仿宋_GB2312" w:hAnsi="仿宋_GB2312" w:eastAsia="仿宋_GB2312" w:cs="仿宋_GB2312"/>
          <w:sz w:val="32"/>
          <w:szCs w:val="32"/>
        </w:rPr>
      </w:pPr>
    </w:p>
    <w:p>
      <w:pPr>
        <w:rPr>
          <w:rFonts w:ascii="仿宋_GB2312" w:hAnsi="仿宋_GB2312" w:eastAsia="仿宋_GB2312" w:cs="仿宋_GB2312"/>
          <w:sz w:val="32"/>
          <w:szCs w:val="32"/>
        </w:rPr>
      </w:pPr>
    </w:p>
    <w:p>
      <w:pPr>
        <w:rPr>
          <w:rFonts w:ascii="仿宋_GB2312" w:hAnsi="仿宋_GB2312" w:eastAsia="仿宋_GB2312" w:cs="仿宋_GB2312"/>
          <w:sz w:val="32"/>
          <w:szCs w:val="32"/>
        </w:rPr>
      </w:pPr>
    </w:p>
    <w:p>
      <w:pPr>
        <w:spacing w:line="400" w:lineRule="exact"/>
        <w:rPr>
          <w:rFonts w:hint="eastAsia" w:ascii="黑体" w:hAnsi="黑体" w:eastAsia="黑体" w:cs="黑体"/>
          <w:sz w:val="32"/>
          <w:szCs w:val="32"/>
        </w:rPr>
      </w:pPr>
      <w:r>
        <w:rPr>
          <w:rFonts w:hint="eastAsia" w:ascii="黑体" w:hAnsi="黑体" w:eastAsia="黑体" w:cs="黑体"/>
          <w:sz w:val="32"/>
          <w:szCs w:val="32"/>
        </w:rPr>
        <w:t>2020年12月26日（星期六）13:30-17:00</w:t>
      </w:r>
    </w:p>
    <w:p>
      <w:pPr>
        <w:spacing w:line="400" w:lineRule="exact"/>
        <w:rPr>
          <w:rFonts w:hint="eastAsia" w:ascii="黑体" w:hAnsi="黑体" w:eastAsia="黑体" w:cs="黑体"/>
          <w:sz w:val="32"/>
          <w:szCs w:val="32"/>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6"/>
        <w:gridCol w:w="6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96" w:type="dxa"/>
            <w:gridSpan w:val="2"/>
            <w:shd w:val="clear" w:color="auto" w:fill="BDD6EE" w:themeFill="accent5" w:themeFillTint="66"/>
          </w:tcPr>
          <w:p>
            <w:pPr>
              <w:jc w:val="center"/>
              <w:rPr>
                <w:rFonts w:ascii="黑体" w:hAnsi="黑体" w:eastAsia="黑体" w:cs="仿宋_GB2312"/>
                <w:b/>
                <w:bCs/>
                <w:color w:val="000000" w:themeColor="text1"/>
                <w:sz w:val="32"/>
                <w:szCs w:val="32"/>
                <w14:textFill>
                  <w14:solidFill>
                    <w14:schemeClr w14:val="tx1"/>
                  </w14:solidFill>
                </w14:textFill>
              </w:rPr>
            </w:pPr>
            <w:r>
              <w:rPr>
                <w:rFonts w:hint="eastAsia" w:ascii="黑体" w:hAnsi="黑体" w:eastAsia="黑体" w:cs="仿宋_GB2312"/>
                <w:b/>
                <w:bCs/>
                <w:color w:val="000000" w:themeColor="text1"/>
                <w:sz w:val="32"/>
                <w:szCs w:val="32"/>
                <w14:textFill>
                  <w14:solidFill>
                    <w14:schemeClr w14:val="tx1"/>
                  </w14:solidFill>
                </w14:textFill>
              </w:rPr>
              <w:t>分论坛3：数字贸易分论坛</w:t>
            </w:r>
          </w:p>
          <w:p>
            <w:pPr>
              <w:jc w:val="center"/>
              <w:rPr>
                <w:rFonts w:ascii="仿宋" w:hAnsi="仿宋" w:eastAsia="仿宋" w:cs="仿宋_GB2312"/>
                <w:b/>
                <w:bCs/>
                <w:sz w:val="28"/>
                <w:szCs w:val="28"/>
              </w:rPr>
            </w:pPr>
            <w:r>
              <w:rPr>
                <w:rFonts w:hint="eastAsia" w:ascii="仿宋" w:hAnsi="仿宋" w:eastAsia="仿宋" w:cs="仿宋_GB2312"/>
                <w:sz w:val="28"/>
                <w:szCs w:val="28"/>
              </w:rPr>
              <w:t>地  点：西城泉盈酒店 二楼（</w:t>
            </w:r>
            <w:r>
              <w:rPr>
                <w:rFonts w:hint="eastAsia" w:ascii="仿宋" w:hAnsi="仿宋" w:eastAsia="仿宋" w:cs="宋体"/>
                <w:sz w:val="28"/>
                <w:szCs w:val="28"/>
              </w:rPr>
              <w:t>芙蓉西厅</w:t>
            </w:r>
            <w:r>
              <w:rPr>
                <w:rFonts w:hint="eastAsia" w:ascii="仿宋" w:hAnsi="仿宋" w:eastAsia="仿宋" w:cs="仿宋_GB2312"/>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1836" w:type="dxa"/>
            <w:vMerge w:val="restart"/>
          </w:tcPr>
          <w:p>
            <w:pPr>
              <w:spacing w:line="400" w:lineRule="exact"/>
              <w:jc w:val="center"/>
              <w:rPr>
                <w:rFonts w:ascii="仿宋" w:hAnsi="仿宋" w:eastAsia="仿宋" w:cs="仿宋_GB2312"/>
                <w:sz w:val="28"/>
                <w:szCs w:val="28"/>
              </w:rPr>
            </w:pPr>
          </w:p>
          <w:p>
            <w:pPr>
              <w:spacing w:line="400" w:lineRule="exact"/>
              <w:jc w:val="center"/>
              <w:rPr>
                <w:rFonts w:ascii="仿宋" w:hAnsi="仿宋" w:eastAsia="仿宋" w:cs="仿宋_GB2312"/>
                <w:sz w:val="28"/>
                <w:szCs w:val="28"/>
              </w:rPr>
            </w:pPr>
          </w:p>
          <w:p>
            <w:pPr>
              <w:spacing w:line="400" w:lineRule="exact"/>
              <w:jc w:val="center"/>
              <w:rPr>
                <w:rFonts w:ascii="仿宋" w:hAnsi="仿宋" w:eastAsia="仿宋" w:cs="仿宋_GB2312"/>
                <w:sz w:val="28"/>
                <w:szCs w:val="28"/>
              </w:rPr>
            </w:pPr>
          </w:p>
          <w:p>
            <w:pPr>
              <w:spacing w:line="400" w:lineRule="exact"/>
              <w:jc w:val="center"/>
              <w:rPr>
                <w:rFonts w:ascii="仿宋" w:hAnsi="仿宋" w:eastAsia="仿宋" w:cs="仿宋_GB2312"/>
                <w:sz w:val="28"/>
                <w:szCs w:val="28"/>
              </w:rPr>
            </w:pPr>
          </w:p>
          <w:p>
            <w:pPr>
              <w:spacing w:line="400" w:lineRule="exact"/>
              <w:jc w:val="center"/>
              <w:rPr>
                <w:rFonts w:ascii="仿宋" w:hAnsi="仿宋" w:eastAsia="仿宋" w:cs="仿宋_GB2312"/>
                <w:sz w:val="28"/>
                <w:szCs w:val="28"/>
              </w:rPr>
            </w:pPr>
          </w:p>
          <w:p>
            <w:pPr>
              <w:spacing w:line="400" w:lineRule="exact"/>
              <w:jc w:val="center"/>
              <w:rPr>
                <w:rFonts w:ascii="仿宋" w:hAnsi="仿宋" w:eastAsia="仿宋" w:cs="仿宋_GB2312"/>
                <w:sz w:val="28"/>
                <w:szCs w:val="28"/>
              </w:rPr>
            </w:pPr>
          </w:p>
          <w:p>
            <w:pPr>
              <w:jc w:val="center"/>
              <w:rPr>
                <w:rFonts w:ascii="仿宋" w:hAnsi="仿宋" w:eastAsia="仿宋" w:cs="仿宋_GB2312"/>
                <w:sz w:val="28"/>
                <w:szCs w:val="28"/>
              </w:rPr>
            </w:pPr>
            <w:r>
              <w:rPr>
                <w:rFonts w:hint="eastAsia" w:ascii="仿宋" w:hAnsi="仿宋" w:eastAsia="仿宋" w:cs="仿宋_GB2312"/>
                <w:sz w:val="28"/>
                <w:szCs w:val="28"/>
              </w:rPr>
              <w:t>主持人：赵蕾（山东女子学院经济学院教授）</w:t>
            </w:r>
          </w:p>
          <w:p>
            <w:pPr>
              <w:jc w:val="center"/>
              <w:rPr>
                <w:rFonts w:ascii="仿宋" w:hAnsi="仿宋" w:eastAsia="仿宋" w:cs="仿宋_GB2312"/>
                <w:sz w:val="28"/>
                <w:szCs w:val="28"/>
              </w:rPr>
            </w:pPr>
          </w:p>
          <w:p>
            <w:pPr>
              <w:jc w:val="center"/>
              <w:rPr>
                <w:rFonts w:ascii="仿宋" w:hAnsi="仿宋" w:eastAsia="仿宋" w:cs="仿宋_GB2312"/>
                <w:sz w:val="28"/>
                <w:szCs w:val="28"/>
              </w:rPr>
            </w:pPr>
            <w:r>
              <w:rPr>
                <w:rFonts w:hint="eastAsia" w:ascii="仿宋" w:hAnsi="仿宋" w:eastAsia="仿宋" w:cs="仿宋_GB2312"/>
                <w:sz w:val="28"/>
                <w:szCs w:val="28"/>
              </w:rPr>
              <w:drawing>
                <wp:inline distT="0" distB="0" distL="114300" distR="114300">
                  <wp:extent cx="977265" cy="977265"/>
                  <wp:effectExtent l="0" t="0" r="13335" b="13335"/>
                  <wp:docPr id="27" name="图片 27" descr="cc6fc587f81f35e4d796dcd6605a9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c6fc587f81f35e4d796dcd6605a98a"/>
                          <pic:cNvPicPr>
                            <a:picLocks noChangeAspect="1"/>
                          </pic:cNvPicPr>
                        </pic:nvPicPr>
                        <pic:blipFill>
                          <a:blip r:embed="rId10"/>
                          <a:stretch>
                            <a:fillRect/>
                          </a:stretch>
                        </pic:blipFill>
                        <pic:spPr>
                          <a:xfrm>
                            <a:off x="0" y="0"/>
                            <a:ext cx="977265" cy="977265"/>
                          </a:xfrm>
                          <a:prstGeom prst="rect">
                            <a:avLst/>
                          </a:prstGeom>
                        </pic:spPr>
                      </pic:pic>
                    </a:graphicData>
                  </a:graphic>
                </wp:inline>
              </w:drawing>
            </w:r>
          </w:p>
          <w:p>
            <w:pPr>
              <w:rPr>
                <w:rFonts w:ascii="黑体" w:hAnsi="黑体" w:eastAsia="黑体"/>
                <w:spacing w:val="-11"/>
                <w:szCs w:val="21"/>
              </w:rPr>
            </w:pPr>
            <w:r>
              <w:rPr>
                <w:rFonts w:hint="eastAsia" w:ascii="黑体" w:hAnsi="黑体" w:eastAsia="黑体"/>
                <w:spacing w:val="-11"/>
                <w:szCs w:val="21"/>
              </w:rPr>
              <w:t>同步直播 扫码观看</w:t>
            </w:r>
          </w:p>
          <w:p>
            <w:pPr>
              <w:jc w:val="center"/>
              <w:rPr>
                <w:rFonts w:ascii="仿宋" w:hAnsi="仿宋" w:eastAsia="仿宋" w:cs="仿宋_GB2312"/>
                <w:sz w:val="28"/>
                <w:szCs w:val="28"/>
              </w:rPr>
            </w:pPr>
          </w:p>
        </w:tc>
        <w:tc>
          <w:tcPr>
            <w:tcW w:w="6460" w:type="dxa"/>
          </w:tcPr>
          <w:p>
            <w:pPr>
              <w:spacing w:line="400" w:lineRule="exact"/>
              <w:rPr>
                <w:rFonts w:ascii="仿宋" w:hAnsi="仿宋" w:eastAsia="仿宋" w:cs="宋体"/>
                <w:sz w:val="28"/>
                <w:szCs w:val="28"/>
              </w:rPr>
            </w:pPr>
            <w:r>
              <w:rPr>
                <w:rFonts w:hint="eastAsia" w:ascii="仿宋" w:hAnsi="仿宋" w:eastAsia="仿宋" w:cs="宋体"/>
                <w:sz w:val="28"/>
                <w:szCs w:val="28"/>
              </w:rPr>
              <w:t>报告人：</w:t>
            </w:r>
            <w:r>
              <w:rPr>
                <w:rFonts w:hint="eastAsia" w:ascii="仿宋" w:hAnsi="仿宋" w:eastAsia="仿宋"/>
                <w:sz w:val="28"/>
                <w:szCs w:val="28"/>
              </w:rPr>
              <w:t>刘强（山东师范大学经济学院）</w:t>
            </w:r>
          </w:p>
          <w:p>
            <w:pPr>
              <w:spacing w:line="400" w:lineRule="exact"/>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题  目：数字经济背景下ICT对贸易的影响研究——基于“一带一路”国家的面板数据</w:t>
            </w:r>
          </w:p>
          <w:p>
            <w:pPr>
              <w:spacing w:line="400" w:lineRule="exact"/>
              <w:rPr>
                <w:rFonts w:ascii="仿宋" w:hAnsi="仿宋" w:eastAsia="仿宋" w:cs="仿宋_GB2312"/>
                <w:sz w:val="28"/>
                <w:szCs w:val="28"/>
              </w:rPr>
            </w:pPr>
            <w:r>
              <w:rPr>
                <w:rFonts w:hint="eastAsia" w:ascii="仿宋" w:hAnsi="仿宋" w:eastAsia="仿宋" w:cs="宋体"/>
                <w:sz w:val="28"/>
                <w:szCs w:val="28"/>
              </w:rPr>
              <w:t>点评人：</w:t>
            </w:r>
            <w:r>
              <w:rPr>
                <w:rFonts w:hint="eastAsia" w:ascii="仿宋" w:hAnsi="仿宋" w:eastAsia="仿宋"/>
                <w:sz w:val="28"/>
                <w:szCs w:val="28"/>
              </w:rPr>
              <w:t>李众宜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6" w:type="dxa"/>
            <w:vMerge w:val="continue"/>
          </w:tcPr>
          <w:p>
            <w:pPr>
              <w:jc w:val="center"/>
              <w:rPr>
                <w:rFonts w:ascii="仿宋" w:hAnsi="仿宋" w:eastAsia="仿宋" w:cs="仿宋_GB2312"/>
                <w:sz w:val="28"/>
                <w:szCs w:val="28"/>
              </w:rPr>
            </w:pPr>
          </w:p>
        </w:tc>
        <w:tc>
          <w:tcPr>
            <w:tcW w:w="6460" w:type="dxa"/>
          </w:tcPr>
          <w:p>
            <w:pPr>
              <w:spacing w:line="400" w:lineRule="exact"/>
              <w:rPr>
                <w:rFonts w:ascii="仿宋" w:hAnsi="仿宋" w:eastAsia="仿宋" w:cs="宋体"/>
                <w:sz w:val="28"/>
                <w:szCs w:val="28"/>
              </w:rPr>
            </w:pPr>
            <w:r>
              <w:rPr>
                <w:rFonts w:hint="eastAsia" w:ascii="仿宋" w:hAnsi="仿宋" w:eastAsia="仿宋" w:cs="宋体"/>
                <w:sz w:val="28"/>
                <w:szCs w:val="28"/>
              </w:rPr>
              <w:t>报告人：</w:t>
            </w:r>
            <w:r>
              <w:rPr>
                <w:rFonts w:hint="eastAsia" w:ascii="仿宋" w:hAnsi="仿宋" w:eastAsia="仿宋"/>
                <w:sz w:val="28"/>
                <w:szCs w:val="28"/>
              </w:rPr>
              <w:t>孙革（安徽财经大学经济学院）</w:t>
            </w:r>
          </w:p>
          <w:p>
            <w:pPr>
              <w:spacing w:line="400" w:lineRule="exact"/>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题  目：数字经济对城乡多维差距影响——基于城乡要素错配中介视角</w:t>
            </w:r>
          </w:p>
          <w:p>
            <w:pPr>
              <w:spacing w:line="400" w:lineRule="exact"/>
              <w:rPr>
                <w:rFonts w:ascii="仿宋" w:hAnsi="仿宋" w:eastAsia="仿宋" w:cs="仿宋_GB2312"/>
                <w:sz w:val="28"/>
                <w:szCs w:val="28"/>
              </w:rPr>
            </w:pPr>
            <w:r>
              <w:rPr>
                <w:rFonts w:hint="eastAsia" w:ascii="仿宋" w:hAnsi="仿宋" w:eastAsia="仿宋" w:cs="宋体"/>
                <w:sz w:val="28"/>
                <w:szCs w:val="28"/>
              </w:rPr>
              <w:t>点评人：孙辉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6" w:type="dxa"/>
            <w:vMerge w:val="continue"/>
          </w:tcPr>
          <w:p>
            <w:pPr>
              <w:jc w:val="center"/>
              <w:rPr>
                <w:rFonts w:ascii="仿宋" w:hAnsi="仿宋" w:eastAsia="仿宋" w:cs="仿宋_GB2312"/>
                <w:sz w:val="28"/>
                <w:szCs w:val="28"/>
              </w:rPr>
            </w:pPr>
          </w:p>
        </w:tc>
        <w:tc>
          <w:tcPr>
            <w:tcW w:w="6460" w:type="dxa"/>
          </w:tcPr>
          <w:p>
            <w:pPr>
              <w:spacing w:line="400" w:lineRule="exact"/>
              <w:rPr>
                <w:rFonts w:ascii="仿宋" w:hAnsi="仿宋" w:eastAsia="仿宋" w:cs="宋体"/>
                <w:sz w:val="28"/>
                <w:szCs w:val="28"/>
              </w:rPr>
            </w:pPr>
            <w:r>
              <w:rPr>
                <w:rFonts w:hint="eastAsia" w:ascii="仿宋" w:hAnsi="仿宋" w:eastAsia="仿宋" w:cs="宋体"/>
                <w:sz w:val="28"/>
                <w:szCs w:val="28"/>
              </w:rPr>
              <w:t>报告人：</w:t>
            </w:r>
            <w:r>
              <w:rPr>
                <w:rFonts w:hint="eastAsia" w:ascii="仿宋" w:hAnsi="仿宋" w:eastAsia="仿宋"/>
                <w:sz w:val="28"/>
                <w:szCs w:val="28"/>
              </w:rPr>
              <w:t>韩博然</w:t>
            </w:r>
            <w:r>
              <w:rPr>
                <w:rFonts w:hint="eastAsia" w:ascii="仿宋" w:hAnsi="仿宋" w:eastAsia="仿宋" w:cs="宋体"/>
                <w:sz w:val="28"/>
                <w:szCs w:val="28"/>
              </w:rPr>
              <w:t>（东北师范大学经济管理学院）</w:t>
            </w:r>
          </w:p>
          <w:p>
            <w:pPr>
              <w:spacing w:line="400" w:lineRule="exact"/>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题  目：FDI技术溢出与高技术产业效率——基于技术创新和市场竞争的中介效应</w:t>
            </w:r>
          </w:p>
          <w:p>
            <w:pPr>
              <w:spacing w:line="400" w:lineRule="exact"/>
              <w:rPr>
                <w:rFonts w:ascii="仿宋" w:hAnsi="仿宋" w:eastAsia="仿宋" w:cs="仿宋_GB2312"/>
                <w:sz w:val="28"/>
                <w:szCs w:val="28"/>
              </w:rPr>
            </w:pPr>
            <w:r>
              <w:rPr>
                <w:rFonts w:hint="eastAsia" w:ascii="仿宋" w:hAnsi="仿宋" w:eastAsia="仿宋" w:cs="宋体"/>
                <w:sz w:val="28"/>
                <w:szCs w:val="28"/>
              </w:rPr>
              <w:t>点评人：刘强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6" w:type="dxa"/>
            <w:vMerge w:val="continue"/>
          </w:tcPr>
          <w:p>
            <w:pPr>
              <w:jc w:val="center"/>
              <w:rPr>
                <w:rFonts w:ascii="仿宋" w:hAnsi="仿宋" w:eastAsia="仿宋" w:cs="仿宋_GB2312"/>
                <w:sz w:val="28"/>
                <w:szCs w:val="28"/>
              </w:rPr>
            </w:pPr>
          </w:p>
        </w:tc>
        <w:tc>
          <w:tcPr>
            <w:tcW w:w="6460" w:type="dxa"/>
          </w:tcPr>
          <w:p>
            <w:pPr>
              <w:spacing w:line="400" w:lineRule="exact"/>
              <w:rPr>
                <w:rFonts w:ascii="仿宋" w:hAnsi="仿宋" w:eastAsia="仿宋" w:cs="宋体"/>
                <w:sz w:val="28"/>
                <w:szCs w:val="28"/>
              </w:rPr>
            </w:pPr>
            <w:r>
              <w:rPr>
                <w:rFonts w:hint="eastAsia" w:ascii="仿宋" w:hAnsi="仿宋" w:eastAsia="仿宋" w:cs="宋体"/>
                <w:sz w:val="28"/>
                <w:szCs w:val="28"/>
              </w:rPr>
              <w:t>报告人：</w:t>
            </w:r>
            <w:r>
              <w:rPr>
                <w:rFonts w:hint="eastAsia" w:ascii="仿宋" w:hAnsi="仿宋" w:eastAsia="仿宋"/>
                <w:sz w:val="28"/>
                <w:szCs w:val="28"/>
              </w:rPr>
              <w:t>李众宜（山东女子学院经济学院）</w:t>
            </w:r>
          </w:p>
          <w:p>
            <w:pPr>
              <w:spacing w:line="400" w:lineRule="exact"/>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题  目：</w:t>
            </w:r>
            <w:r>
              <w:rPr>
                <w:rFonts w:hint="eastAsia" w:ascii="仿宋_GB2312" w:hAnsi="仿宋_GB2312" w:eastAsia="仿宋_GB2312" w:cs="仿宋_GB2312"/>
                <w:b/>
                <w:bCs/>
                <w:kern w:val="0"/>
                <w:sz w:val="28"/>
                <w:szCs w:val="28"/>
              </w:rPr>
              <w:t>“去杠杆”对出口企业成本加成的影响研究</w:t>
            </w:r>
          </w:p>
          <w:p>
            <w:pPr>
              <w:spacing w:line="400" w:lineRule="exact"/>
              <w:rPr>
                <w:rFonts w:ascii="仿宋" w:hAnsi="仿宋" w:eastAsia="仿宋" w:cs="仿宋_GB2312"/>
                <w:sz w:val="28"/>
                <w:szCs w:val="28"/>
              </w:rPr>
            </w:pPr>
            <w:r>
              <w:rPr>
                <w:rFonts w:hint="eastAsia" w:ascii="仿宋" w:hAnsi="仿宋" w:eastAsia="仿宋" w:cs="宋体"/>
                <w:sz w:val="28"/>
                <w:szCs w:val="28"/>
              </w:rPr>
              <w:t>点评人：杨月涛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trPr>
        <w:tc>
          <w:tcPr>
            <w:tcW w:w="1836" w:type="dxa"/>
            <w:vMerge w:val="continue"/>
          </w:tcPr>
          <w:p>
            <w:pPr>
              <w:jc w:val="center"/>
              <w:rPr>
                <w:rFonts w:ascii="仿宋" w:hAnsi="仿宋" w:eastAsia="仿宋" w:cs="仿宋_GB2312"/>
                <w:sz w:val="28"/>
                <w:szCs w:val="28"/>
              </w:rPr>
            </w:pPr>
          </w:p>
        </w:tc>
        <w:tc>
          <w:tcPr>
            <w:tcW w:w="6460" w:type="dxa"/>
          </w:tcPr>
          <w:p>
            <w:pPr>
              <w:spacing w:line="400" w:lineRule="exact"/>
              <w:rPr>
                <w:rFonts w:ascii="仿宋" w:hAnsi="仿宋" w:eastAsia="仿宋" w:cs="宋体"/>
                <w:sz w:val="28"/>
                <w:szCs w:val="28"/>
              </w:rPr>
            </w:pPr>
            <w:r>
              <w:rPr>
                <w:rFonts w:hint="eastAsia" w:ascii="仿宋" w:hAnsi="仿宋" w:eastAsia="仿宋" w:cs="宋体"/>
                <w:sz w:val="28"/>
                <w:szCs w:val="28"/>
              </w:rPr>
              <w:t>报告人：孙辉（安徽财经大学经济学院）</w:t>
            </w:r>
          </w:p>
          <w:p>
            <w:pPr>
              <w:spacing w:line="400" w:lineRule="exact"/>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题  目：环境规制与高技术产业出口竞争力：抑制还是促进？</w:t>
            </w:r>
          </w:p>
          <w:p>
            <w:pPr>
              <w:spacing w:line="400" w:lineRule="exact"/>
              <w:rPr>
                <w:rFonts w:ascii="仿宋" w:hAnsi="仿宋" w:eastAsia="仿宋" w:cs="仿宋_GB2312"/>
                <w:sz w:val="28"/>
                <w:szCs w:val="28"/>
              </w:rPr>
            </w:pPr>
            <w:r>
              <w:rPr>
                <w:rFonts w:hint="eastAsia" w:ascii="仿宋" w:hAnsi="仿宋" w:eastAsia="仿宋" w:cs="宋体"/>
                <w:sz w:val="28"/>
                <w:szCs w:val="28"/>
              </w:rPr>
              <w:t>点评人：韩博然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0" w:hRule="atLeast"/>
        </w:trPr>
        <w:tc>
          <w:tcPr>
            <w:tcW w:w="1836" w:type="dxa"/>
            <w:vMerge w:val="continue"/>
          </w:tcPr>
          <w:p>
            <w:pPr>
              <w:jc w:val="center"/>
              <w:rPr>
                <w:rFonts w:ascii="仿宋" w:hAnsi="仿宋" w:eastAsia="仿宋" w:cs="仿宋_GB2312"/>
                <w:sz w:val="28"/>
                <w:szCs w:val="28"/>
              </w:rPr>
            </w:pPr>
          </w:p>
        </w:tc>
        <w:tc>
          <w:tcPr>
            <w:tcW w:w="6460" w:type="dxa"/>
          </w:tcPr>
          <w:p>
            <w:pPr>
              <w:tabs>
                <w:tab w:val="left" w:pos="2504"/>
              </w:tabs>
              <w:spacing w:line="400" w:lineRule="exact"/>
              <w:rPr>
                <w:rFonts w:ascii="仿宋" w:hAnsi="仿宋" w:eastAsia="仿宋" w:cs="宋体"/>
                <w:sz w:val="28"/>
                <w:szCs w:val="28"/>
              </w:rPr>
            </w:pPr>
            <w:r>
              <w:rPr>
                <w:rFonts w:hint="eastAsia" w:ascii="仿宋" w:hAnsi="仿宋" w:eastAsia="仿宋" w:cs="宋体"/>
                <w:sz w:val="28"/>
                <w:szCs w:val="28"/>
              </w:rPr>
              <w:t>报告人：</w:t>
            </w:r>
            <w:r>
              <w:rPr>
                <w:rFonts w:ascii="仿宋" w:hAnsi="仿宋" w:eastAsia="仿宋"/>
                <w:sz w:val="28"/>
                <w:szCs w:val="28"/>
              </w:rPr>
              <w:t>胡子煜</w:t>
            </w:r>
            <w:r>
              <w:rPr>
                <w:rFonts w:hint="eastAsia" w:ascii="仿宋" w:hAnsi="仿宋" w:eastAsia="仿宋"/>
                <w:sz w:val="28"/>
                <w:szCs w:val="28"/>
              </w:rPr>
              <w:t>（中南财经政法大学经济学院）</w:t>
            </w:r>
          </w:p>
          <w:p>
            <w:pPr>
              <w:spacing w:line="400" w:lineRule="exact"/>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题  目：双循环背景下自由贸易试验区建设对地区环境的影响研究</w:t>
            </w:r>
          </w:p>
          <w:p>
            <w:pPr>
              <w:spacing w:line="400" w:lineRule="exact"/>
              <w:rPr>
                <w:rFonts w:ascii="仿宋" w:hAnsi="仿宋" w:eastAsia="仿宋" w:cs="仿宋_GB2312"/>
                <w:sz w:val="28"/>
                <w:szCs w:val="28"/>
              </w:rPr>
            </w:pPr>
            <w:r>
              <w:rPr>
                <w:rFonts w:hint="eastAsia" w:ascii="仿宋" w:hAnsi="仿宋" w:eastAsia="仿宋" w:cs="Times New Roman"/>
                <w:sz w:val="28"/>
                <w:szCs w:val="28"/>
              </w:rPr>
              <w:t>点评人:孙革</w:t>
            </w:r>
          </w:p>
        </w:tc>
      </w:tr>
    </w:tbl>
    <w:p>
      <w:pPr>
        <w:rPr>
          <w:rFonts w:ascii="仿宋_GB2312" w:hAnsi="仿宋_GB2312" w:eastAsia="仿宋_GB2312" w:cs="仿宋_GB2312"/>
          <w:sz w:val="32"/>
          <w:szCs w:val="32"/>
        </w:rPr>
      </w:pPr>
    </w:p>
    <w:p>
      <w:pPr>
        <w:rPr>
          <w:rFonts w:ascii="仿宋_GB2312" w:hAnsi="仿宋_GB2312" w:eastAsia="仿宋_GB2312" w:cs="仿宋_GB2312"/>
          <w:sz w:val="32"/>
          <w:szCs w:val="32"/>
        </w:rPr>
      </w:pPr>
      <w:r>
        <w:rPr>
          <w:rFonts w:ascii="仿宋_GB2312" w:hAnsi="仿宋_GB2312" w:eastAsia="仿宋_GB2312" w:cs="仿宋_GB2312"/>
          <w:sz w:val="32"/>
          <w:szCs w:val="32"/>
        </w:rPr>
        <w:br w:type="page"/>
      </w:r>
    </w:p>
    <w:p>
      <w:pPr>
        <w:rPr>
          <w:rFonts w:ascii="黑体" w:hAnsi="黑体" w:eastAsia="黑体"/>
          <w:sz w:val="32"/>
          <w:szCs w:val="32"/>
        </w:rPr>
      </w:pPr>
      <w:r>
        <w:rPr>
          <w:rFonts w:hint="eastAsia" w:ascii="黑体" w:hAnsi="黑体" w:eastAsia="黑体"/>
          <w:sz w:val="32"/>
          <w:szCs w:val="32"/>
        </w:rPr>
        <mc:AlternateContent>
          <mc:Choice Requires="wps">
            <w:drawing>
              <wp:anchor distT="0" distB="0" distL="114300" distR="114300" simplePos="0" relativeHeight="251675648" behindDoc="0" locked="0" layoutInCell="1" allowOverlap="1">
                <wp:simplePos x="0" y="0"/>
                <wp:positionH relativeFrom="margin">
                  <wp:posOffset>0</wp:posOffset>
                </wp:positionH>
                <wp:positionV relativeFrom="paragraph">
                  <wp:posOffset>0</wp:posOffset>
                </wp:positionV>
                <wp:extent cx="5247005" cy="675005"/>
                <wp:effectExtent l="0" t="0" r="10795" b="10795"/>
                <wp:wrapNone/>
                <wp:docPr id="11" name="矩形: 圆角 11"/>
                <wp:cNvGraphicFramePr/>
                <a:graphic xmlns:a="http://schemas.openxmlformats.org/drawingml/2006/main">
                  <a:graphicData uri="http://schemas.microsoft.com/office/word/2010/wordprocessingShape">
                    <wps:wsp>
                      <wps:cNvSpPr/>
                      <wps:spPr>
                        <a:xfrm>
                          <a:off x="0" y="0"/>
                          <a:ext cx="5247249" cy="6752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仿宋_GB2312" w:hAnsi="仿宋_GB2312" w:eastAsia="仿宋_GB2312" w:cs="仿宋_GB2312"/>
                                <w:b/>
                                <w:bCs/>
                                <w:sz w:val="44"/>
                                <w:szCs w:val="44"/>
                              </w:rPr>
                            </w:pPr>
                            <w:r>
                              <w:rPr>
                                <w:rFonts w:hint="eastAsia" w:ascii="仿宋_GB2312" w:hAnsi="仿宋_GB2312" w:eastAsia="仿宋_GB2312" w:cs="仿宋_GB2312"/>
                                <w:b/>
                                <w:bCs/>
                                <w:sz w:val="44"/>
                                <w:szCs w:val="44"/>
                              </w:rPr>
                              <w:t>专家介绍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矩形: 圆角 11" o:spid="_x0000_s1026" o:spt="2" style="position:absolute;left:0pt;margin-left:0pt;margin-top:0pt;height:53.15pt;width:413.15pt;mso-position-horizontal-relative:margin;z-index:251675648;v-text-anchor:middle;mso-width-relative:page;mso-height-relative:page;" fillcolor="#4472C4 [3204]" filled="t" stroked="t" coordsize="21600,21600" arcsize="0.166666666666667" o:gfxdata="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CFszhm1gAAAAUBAAAPAAAAAAAAAAEAIAAAACIAAABkcnMvZG93bnJldi54bWxQSwECFAAU&#10;AAAACACHTuJAABOI3J4CAAAvBQAADgAAAAAAAAABACAAAAAlAQAAZHJzL2Uyb0RvYy54bWxQSwUG&#10;AAAAAAYABgBZAQAANQYAAAAA&#10;">
                <v:fill on="t" focussize="0,0"/>
                <v:stroke weight="1pt" color="#2F528F [3204]" miterlimit="8" joinstyle="miter"/>
                <v:imagedata o:title=""/>
                <o:lock v:ext="edit" aspectratio="f"/>
                <v:textbox>
                  <w:txbxContent>
                    <w:p>
                      <w:pPr>
                        <w:jc w:val="center"/>
                        <w:rPr>
                          <w:rFonts w:hint="eastAsia" w:ascii="仿宋_GB2312" w:hAnsi="仿宋_GB2312" w:eastAsia="仿宋_GB2312" w:cs="仿宋_GB2312"/>
                          <w:b/>
                          <w:bCs/>
                          <w:sz w:val="44"/>
                          <w:szCs w:val="44"/>
                        </w:rPr>
                      </w:pPr>
                      <w:r>
                        <w:rPr>
                          <w:rFonts w:hint="eastAsia" w:ascii="仿宋_GB2312" w:hAnsi="仿宋_GB2312" w:eastAsia="仿宋_GB2312" w:cs="仿宋_GB2312"/>
                          <w:b/>
                          <w:bCs/>
                          <w:sz w:val="44"/>
                          <w:szCs w:val="44"/>
                        </w:rPr>
                        <w:t>专家介绍</w:t>
                      </w:r>
                    </w:p>
                  </w:txbxContent>
                </v:textbox>
              </v:roundrect>
            </w:pict>
          </mc:Fallback>
        </mc:AlternateContent>
      </w:r>
    </w:p>
    <w:p>
      <w:pPr>
        <w:rPr>
          <w:rFonts w:ascii="黑体" w:hAnsi="黑体" w:eastAsia="黑体"/>
          <w:sz w:val="32"/>
          <w:szCs w:val="32"/>
        </w:rPr>
      </w:pPr>
      <w:r>
        <w:rPr>
          <w:rFonts w:ascii="仿宋_GB2312" w:eastAsia="仿宋_GB2312"/>
          <w:sz w:val="36"/>
          <w:szCs w:val="32"/>
        </w:rPr>
        <w:drawing>
          <wp:anchor distT="0" distB="0" distL="114300" distR="114300" simplePos="0" relativeHeight="251699200" behindDoc="1" locked="0" layoutInCell="1" allowOverlap="1">
            <wp:simplePos x="0" y="0"/>
            <wp:positionH relativeFrom="margin">
              <wp:align>left</wp:align>
            </wp:positionH>
            <wp:positionV relativeFrom="paragraph">
              <wp:posOffset>398145</wp:posOffset>
            </wp:positionV>
            <wp:extent cx="880110" cy="1210310"/>
            <wp:effectExtent l="0" t="0" r="0" b="8890"/>
            <wp:wrapTight wrapText="bothSides">
              <wp:wrapPolygon>
                <wp:start x="0" y="0"/>
                <wp:lineTo x="0" y="21419"/>
                <wp:lineTo x="21039" y="21419"/>
                <wp:lineTo x="21039" y="0"/>
                <wp:lineTo x="0" y="0"/>
              </wp:wrapPolygon>
            </wp:wrapTight>
            <wp:docPr id="21" name="图片 21" descr="证件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证件像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889612" cy="1223115"/>
                    </a:xfrm>
                    <a:prstGeom prst="rect">
                      <a:avLst/>
                    </a:prstGeom>
                    <a:noFill/>
                    <a:ln>
                      <a:noFill/>
                    </a:ln>
                  </pic:spPr>
                </pic:pic>
              </a:graphicData>
            </a:graphic>
          </wp:anchor>
        </w:drawing>
      </w:r>
    </w:p>
    <w:p>
      <w:pPr>
        <w:spacing w:line="36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金旭先生拥有丰富的国际商务及外交经验，先后任中国驻土耳其大使馆三等秘书、供应港澳三趟快车办公室主任、中国驻美国旧金山总领事馆商务参赞、商务部美洲大洋洲司副司长、商务部国际商务官员研修学院党委书记兼院长、中国驻英国大使馆公使衔商务参赞等职务。1975年在河南荥阳上山下乡，1976年广州空军参军入伍，1984年毕业于对外经贸大学国际贸易专业，1985年在爱尔兰三一学院、1998年在美国哈佛商学院进修。金旭先生目前担任中国国际贸易学会会长，对外经济贸易大学国际发展合作学院院长，英国杜伦大学荣誉教授。</w:t>
      </w:r>
    </w:p>
    <w:p>
      <w:pPr>
        <w:widowControl/>
        <w:spacing w:line="360" w:lineRule="exact"/>
        <w:jc w:val="left"/>
        <w:rPr>
          <w:rFonts w:ascii="仿宋" w:hAnsi="仿宋" w:eastAsia="仿宋" w:cs="宋体"/>
          <w:color w:val="000000" w:themeColor="text1"/>
          <w:kern w:val="0"/>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drawing>
          <wp:anchor distT="0" distB="0" distL="114300" distR="114300" simplePos="0" relativeHeight="251700224" behindDoc="0" locked="0" layoutInCell="1" allowOverlap="1">
            <wp:simplePos x="0" y="0"/>
            <wp:positionH relativeFrom="column">
              <wp:posOffset>-33655</wp:posOffset>
            </wp:positionH>
            <wp:positionV relativeFrom="paragraph">
              <wp:posOffset>189230</wp:posOffset>
            </wp:positionV>
            <wp:extent cx="982980" cy="1241425"/>
            <wp:effectExtent l="0" t="0" r="7620" b="0"/>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982980" cy="1241425"/>
                    </a:xfrm>
                    <a:prstGeom prst="rect">
                      <a:avLst/>
                    </a:prstGeom>
                  </pic:spPr>
                </pic:pic>
              </a:graphicData>
            </a:graphic>
          </wp:anchor>
        </w:drawing>
      </w:r>
      <w:r>
        <w:rPr>
          <w:rFonts w:hint="eastAsia" w:ascii="仿宋" w:hAnsi="仿宋" w:eastAsia="仿宋"/>
          <w:color w:val="000000" w:themeColor="text1"/>
          <w:sz w:val="24"/>
          <w:szCs w:val="24"/>
          <w14:textFill>
            <w14:solidFill>
              <w14:schemeClr w14:val="tx1"/>
            </w14:solidFill>
          </w14:textFill>
        </w:rPr>
        <w:t>臧旭恒先生，</w:t>
      </w:r>
      <w:r>
        <w:rPr>
          <w:rFonts w:hint="eastAsia" w:ascii="仿宋" w:hAnsi="仿宋" w:eastAsia="仿宋" w:cs="宋体"/>
          <w:color w:val="000000" w:themeColor="text1"/>
          <w:kern w:val="0"/>
          <w:sz w:val="24"/>
          <w:szCs w:val="24"/>
          <w14:textFill>
            <w14:solidFill>
              <w14:schemeClr w14:val="tx1"/>
            </w14:solidFill>
          </w14:textFill>
        </w:rPr>
        <w:t>南开大学经济学博士。现为山东大学特聘教授、二级教授、博士生导师，消费与发展研究所和产业经济研究所所长，兼任《产业经济评论》主编,</w:t>
      </w:r>
      <w:r>
        <w:rPr>
          <w:rFonts w:ascii="Calibri" w:hAnsi="Calibri" w:eastAsia="仿宋" w:cs="Calibri"/>
          <w:color w:val="000000" w:themeColor="text1"/>
          <w:kern w:val="0"/>
          <w:sz w:val="24"/>
          <w:szCs w:val="24"/>
          <w14:textFill>
            <w14:solidFill>
              <w14:schemeClr w14:val="tx1"/>
            </w14:solidFill>
          </w14:textFill>
        </w:rPr>
        <w:t> </w:t>
      </w:r>
      <w:r>
        <w:rPr>
          <w:rFonts w:hint="eastAsia" w:ascii="仿宋" w:hAnsi="仿宋" w:eastAsia="仿宋" w:cs="宋体"/>
          <w:color w:val="000000" w:themeColor="text1"/>
          <w:kern w:val="0"/>
          <w:sz w:val="24"/>
          <w:szCs w:val="24"/>
          <w14:textFill>
            <w14:solidFill>
              <w14:schemeClr w14:val="tx1"/>
            </w14:solidFill>
          </w14:textFill>
        </w:rPr>
        <w:t>国家重点学科产业经济学首席学科带头人，国家社科基金评审委员会评审专家。曾任山东大学经济学院院长、《山东大学学报（哲社版）》主编兼编辑部主任，受聘山东师范大学、中国社科院、清华大学、南开大学、中国海洋大学、辽宁大学、浙江财经大学等高校或科研机构兼职教授(研究员)；现任中国消费经济研究会副会长、中国经济发展研究会副会长；享受国务院政府特殊津贴专家，孙冶方经济科学奖获得者，山东省首届"泰山学者"特聘教授。</w:t>
      </w:r>
    </w:p>
    <w:p>
      <w:pPr>
        <w:widowControl/>
        <w:spacing w:line="360" w:lineRule="exact"/>
        <w:jc w:val="left"/>
        <w:rPr>
          <w:rFonts w:ascii="仿宋" w:hAnsi="仿宋" w:eastAsia="仿宋" w:cs="宋体"/>
          <w:kern w:val="0"/>
          <w:sz w:val="24"/>
          <w:szCs w:val="24"/>
        </w:rPr>
      </w:pPr>
    </w:p>
    <w:p>
      <w:pPr>
        <w:spacing w:line="320" w:lineRule="exact"/>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drawing>
          <wp:anchor distT="0" distB="0" distL="114300" distR="114300" simplePos="0" relativeHeight="251701248" behindDoc="0" locked="0" layoutInCell="1" allowOverlap="1">
            <wp:simplePos x="0" y="0"/>
            <wp:positionH relativeFrom="margin">
              <wp:align>left</wp:align>
            </wp:positionH>
            <wp:positionV relativeFrom="paragraph">
              <wp:posOffset>8890</wp:posOffset>
            </wp:positionV>
            <wp:extent cx="993140" cy="1154430"/>
            <wp:effectExtent l="0" t="0" r="0" b="7620"/>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3" cstate="print">
                      <a:extLst>
                        <a:ext uri="{28A0092B-C50C-407E-A947-70E740481C1C}">
                          <a14:useLocalDpi xmlns:a14="http://schemas.microsoft.com/office/drawing/2010/main" val="0"/>
                        </a:ext>
                      </a:extLst>
                    </a:blip>
                    <a:srcRect l="18443" r="9255"/>
                    <a:stretch>
                      <a:fillRect/>
                    </a:stretch>
                  </pic:blipFill>
                  <pic:spPr>
                    <a:xfrm>
                      <a:off x="0" y="0"/>
                      <a:ext cx="1003554" cy="1166324"/>
                    </a:xfrm>
                    <a:prstGeom prst="rect">
                      <a:avLst/>
                    </a:prstGeom>
                    <a:ln>
                      <a:noFill/>
                    </a:ln>
                  </pic:spPr>
                </pic:pic>
              </a:graphicData>
            </a:graphic>
          </wp:anchor>
        </w:drawing>
      </w:r>
      <w:r>
        <w:rPr>
          <w:rStyle w:val="9"/>
          <w:rFonts w:hint="eastAsia" w:ascii="仿宋" w:hAnsi="仿宋" w:eastAsia="仿宋" w:cs="Arial"/>
          <w:b w:val="0"/>
          <w:bCs w:val="0"/>
          <w:color w:val="000000" w:themeColor="text1"/>
          <w:sz w:val="24"/>
          <w:szCs w:val="24"/>
          <w:shd w:val="clear" w:color="auto" w:fill="FFFFFF"/>
          <w14:textFill>
            <w14:solidFill>
              <w14:schemeClr w14:val="tx1"/>
            </w14:solidFill>
          </w14:textFill>
        </w:rPr>
        <w:t>徐如志先生，博士，教授，博士生导师，齐鲁工业大学金融学院院长，山东省科技金融研究中心主任，山东省互联网金融工程技术研究中心主任，山东省金融学会常务理事、金融科技委员会主任，山东省大数据产业技术创新战略联盟秘书长，山东省“互联网+”行动专家咨询委员会委员，中国云计算专家委员会委员</w:t>
      </w:r>
      <w:r>
        <w:rPr>
          <w:rStyle w:val="9"/>
          <w:rFonts w:hint="eastAsia" w:ascii="仿宋" w:hAnsi="仿宋" w:eastAsia="仿宋" w:cs="Arial"/>
          <w:color w:val="000000" w:themeColor="text1"/>
          <w:sz w:val="24"/>
          <w:szCs w:val="24"/>
          <w:shd w:val="clear" w:color="auto" w:fill="FFFFFF"/>
          <w14:textFill>
            <w14:solidFill>
              <w14:schemeClr w14:val="tx1"/>
            </w14:solidFill>
          </w14:textFill>
        </w:rPr>
        <w:t>。</w:t>
      </w:r>
    </w:p>
    <w:p>
      <w:pPr>
        <w:spacing w:line="320" w:lineRule="exact"/>
        <w:rPr>
          <w:rFonts w:ascii="仿宋" w:hAnsi="仿宋" w:eastAsia="仿宋"/>
          <w:sz w:val="24"/>
          <w:szCs w:val="24"/>
        </w:rPr>
      </w:pPr>
    </w:p>
    <w:p>
      <w:pPr>
        <w:spacing w:line="320" w:lineRule="exact"/>
        <w:rPr>
          <w:rFonts w:ascii="仿宋" w:hAnsi="仿宋" w:eastAsia="仿宋"/>
          <w:sz w:val="24"/>
          <w:szCs w:val="24"/>
        </w:rPr>
      </w:pPr>
    </w:p>
    <w:p>
      <w:pPr>
        <w:spacing w:line="320" w:lineRule="exact"/>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drawing>
          <wp:anchor distT="0" distB="0" distL="114300" distR="114300" simplePos="0" relativeHeight="251703296" behindDoc="0" locked="0" layoutInCell="1" allowOverlap="1">
            <wp:simplePos x="0" y="0"/>
            <wp:positionH relativeFrom="margin">
              <wp:align>left</wp:align>
            </wp:positionH>
            <wp:positionV relativeFrom="paragraph">
              <wp:posOffset>6985</wp:posOffset>
            </wp:positionV>
            <wp:extent cx="892810" cy="1137920"/>
            <wp:effectExtent l="0" t="0" r="2540" b="5080"/>
            <wp:wrapSquare wrapText="bothSides"/>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893970" cy="1138829"/>
                    </a:xfrm>
                    <a:prstGeom prst="rect">
                      <a:avLst/>
                    </a:prstGeom>
                  </pic:spPr>
                </pic:pic>
              </a:graphicData>
            </a:graphic>
          </wp:anchor>
        </w:drawing>
      </w:r>
      <w:r>
        <w:rPr>
          <w:rFonts w:hint="eastAsia" w:ascii="仿宋" w:hAnsi="仿宋" w:eastAsia="仿宋"/>
          <w:color w:val="000000" w:themeColor="text1"/>
          <w:kern w:val="0"/>
          <w:sz w:val="24"/>
          <w:szCs w:val="24"/>
          <w14:textFill>
            <w14:solidFill>
              <w14:schemeClr w14:val="tx1"/>
            </w14:solidFill>
          </w14:textFill>
        </w:rPr>
        <w:t>邹益民先生，中国科学院博士、浙江师范大学经济与管理学院院长助理、</w:t>
      </w:r>
      <w:r>
        <w:rPr>
          <w:rFonts w:hint="eastAsia" w:ascii="仿宋" w:hAnsi="仿宋" w:eastAsia="仿宋"/>
          <w:color w:val="000000" w:themeColor="text1"/>
          <w:kern w:val="0"/>
          <w:sz w:val="24"/>
          <w:szCs w:val="24"/>
          <w:lang w:val="en-US" w:eastAsia="zh-CN"/>
          <w14:textFill>
            <w14:solidFill>
              <w14:schemeClr w14:val="tx1"/>
            </w14:solidFill>
          </w14:textFill>
        </w:rPr>
        <w:t>教授，</w:t>
      </w:r>
      <w:r>
        <w:rPr>
          <w:rFonts w:hint="eastAsia" w:ascii="仿宋" w:hAnsi="仿宋" w:eastAsia="仿宋"/>
          <w:color w:val="000000" w:themeColor="text1"/>
          <w:kern w:val="0"/>
          <w:sz w:val="24"/>
          <w:szCs w:val="24"/>
          <w14:textFill>
            <w14:solidFill>
              <w14:schemeClr w14:val="tx1"/>
            </w14:solidFill>
          </w14:textFill>
        </w:rPr>
        <w:t>校电子商务研究所所长、电子商务国家一流专业建设点负责人、首批国家级金课《跨境电商直邮监管虚拟仿真实验》项目负责人，原甘肃省陇南市商务局副局长。邹益民博士一直致力于跨境电商、农村电商、智能化信息处理等研究和实践工作，先后承担国家和省部级课题十余项，拥有跨境电商和大数据相关软件著作权多项。</w:t>
      </w:r>
    </w:p>
    <w:p>
      <w:pPr>
        <w:spacing w:line="320" w:lineRule="exact"/>
        <w:rPr>
          <w:rFonts w:ascii="仿宋" w:hAnsi="仿宋" w:eastAsia="仿宋"/>
          <w:szCs w:val="21"/>
        </w:rPr>
      </w:pPr>
    </w:p>
    <w:p>
      <w:pPr>
        <w:spacing w:line="320" w:lineRule="exact"/>
        <w:rPr>
          <w:rFonts w:ascii="仿宋" w:hAnsi="仿宋" w:eastAsia="仿宋"/>
          <w:szCs w:val="21"/>
        </w:rPr>
      </w:pPr>
    </w:p>
    <w:p>
      <w:pPr>
        <w:spacing w:line="320" w:lineRule="exact"/>
        <w:rPr>
          <w:rFonts w:ascii="仿宋" w:hAnsi="仿宋" w:eastAsia="仿宋"/>
          <w:sz w:val="24"/>
          <w:szCs w:val="24"/>
        </w:rPr>
      </w:pPr>
    </w:p>
    <w:p>
      <w:pPr>
        <w:spacing w:line="320" w:lineRule="exact"/>
        <w:rPr>
          <w:rFonts w:ascii="仿宋" w:hAnsi="仿宋" w:eastAsia="仿宋"/>
          <w:sz w:val="24"/>
          <w:szCs w:val="24"/>
        </w:rPr>
      </w:pPr>
    </w:p>
    <w:p>
      <w:pPr>
        <w:spacing w:line="320" w:lineRule="exact"/>
        <w:rPr>
          <w:rFonts w:ascii="仿宋" w:hAnsi="仿宋" w:eastAsia="仿宋"/>
          <w:sz w:val="24"/>
          <w:szCs w:val="24"/>
        </w:rPr>
      </w:pPr>
    </w:p>
    <w:p>
      <w:pPr>
        <w:spacing w:line="320" w:lineRule="exact"/>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drawing>
          <wp:anchor distT="0" distB="0" distL="114300" distR="114300" simplePos="0" relativeHeight="251705344" behindDoc="1" locked="0" layoutInCell="1" allowOverlap="1">
            <wp:simplePos x="0" y="0"/>
            <wp:positionH relativeFrom="column">
              <wp:posOffset>3810</wp:posOffset>
            </wp:positionH>
            <wp:positionV relativeFrom="paragraph">
              <wp:posOffset>0</wp:posOffset>
            </wp:positionV>
            <wp:extent cx="924560" cy="1126490"/>
            <wp:effectExtent l="0" t="0" r="8890" b="0"/>
            <wp:wrapTight wrapText="bothSides">
              <wp:wrapPolygon>
                <wp:start x="0" y="0"/>
                <wp:lineTo x="0" y="21186"/>
                <wp:lineTo x="21363" y="21186"/>
                <wp:lineTo x="21363"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924560" cy="1126490"/>
                    </a:xfrm>
                    <a:prstGeom prst="rect">
                      <a:avLst/>
                    </a:prstGeom>
                  </pic:spPr>
                </pic:pic>
              </a:graphicData>
            </a:graphic>
          </wp:anchor>
        </w:drawing>
      </w:r>
      <w:r>
        <w:rPr>
          <w:rFonts w:hint="eastAsia" w:ascii="仿宋" w:hAnsi="仿宋" w:eastAsia="仿宋"/>
          <w:color w:val="000000" w:themeColor="text1"/>
          <w:sz w:val="24"/>
          <w:szCs w:val="24"/>
          <w14:textFill>
            <w14:solidFill>
              <w14:schemeClr w14:val="tx1"/>
            </w14:solidFill>
          </w14:textFill>
        </w:rPr>
        <w:t>石玉峰先生，博士，山东大学数学学院及金融研究院教授、博士生导师，山东大学金融研究院副院长，曾兼任山东财经大学统计学院院长及大数据与指数研究院院长，喀什大学客座教授。山东省统计专家咨询委员会委员，山东省大数据研究会会长，山东省统计学会副会长，山东省应用统计学会副会长，中国统计学会常务理事，中国商业统计学会常务理事，山东省人工智能学会常务理事。作为负责人主持承担国家自然科学基金五项、发改委蓝黄“两区”重大课题等省部级以上项目十余项，是教育部创新团队及国家自然科学基金委“金融数学”创新群体核心成员。</w:t>
      </w:r>
    </w:p>
    <w:p>
      <w:pPr>
        <w:spacing w:line="320" w:lineRule="exact"/>
        <w:rPr>
          <w:rFonts w:ascii="仿宋" w:hAnsi="仿宋" w:eastAsia="仿宋"/>
          <w:sz w:val="24"/>
          <w:szCs w:val="24"/>
        </w:rPr>
      </w:pPr>
    </w:p>
    <w:p>
      <w:pPr>
        <w:spacing w:line="320" w:lineRule="exact"/>
        <w:rPr>
          <w:rFonts w:ascii="仿宋" w:hAnsi="仿宋" w:eastAsia="仿宋"/>
          <w:sz w:val="24"/>
          <w:szCs w:val="24"/>
        </w:rPr>
      </w:pPr>
    </w:p>
    <w:p>
      <w:pPr>
        <w:spacing w:line="320" w:lineRule="exact"/>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drawing>
          <wp:anchor distT="0" distB="0" distL="114300" distR="114300" simplePos="0" relativeHeight="251702272" behindDoc="0" locked="0" layoutInCell="1" allowOverlap="1">
            <wp:simplePos x="0" y="0"/>
            <wp:positionH relativeFrom="margin">
              <wp:align>left</wp:align>
            </wp:positionH>
            <wp:positionV relativeFrom="paragraph">
              <wp:posOffset>13335</wp:posOffset>
            </wp:positionV>
            <wp:extent cx="1017270" cy="1143000"/>
            <wp:effectExtent l="0" t="0" r="0" b="0"/>
            <wp:wrapSquare wrapText="bothSides"/>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028057" cy="1154938"/>
                    </a:xfrm>
                    <a:prstGeom prst="rect">
                      <a:avLst/>
                    </a:prstGeom>
                  </pic:spPr>
                </pic:pic>
              </a:graphicData>
            </a:graphic>
          </wp:anchor>
        </w:drawing>
      </w:r>
      <w:r>
        <w:rPr>
          <w:rFonts w:hint="eastAsia" w:ascii="仿宋" w:hAnsi="仿宋" w:eastAsia="仿宋"/>
          <w:color w:val="000000" w:themeColor="text1"/>
          <w:sz w:val="24"/>
          <w:szCs w:val="24"/>
          <w14:textFill>
            <w14:solidFill>
              <w14:schemeClr w14:val="tx1"/>
            </w14:solidFill>
          </w14:textFill>
        </w:rPr>
        <w:t>曲创先生，山东大学经济学院、山东大学产业经济研究所教授、博士生导师。山东大学《产业经济评论》编辑部主任。国家社科重大基金项目首席专家;国家重点学科《产业经济学》教学团队成员。“互联网经济学联盟”发起成员。</w:t>
      </w:r>
    </w:p>
    <w:p>
      <w:pPr>
        <w:spacing w:line="320" w:lineRule="exact"/>
        <w:rPr>
          <w:rFonts w:ascii="仿宋" w:hAnsi="仿宋" w:eastAsia="仿宋"/>
          <w:sz w:val="24"/>
          <w:szCs w:val="24"/>
        </w:rPr>
      </w:pPr>
    </w:p>
    <w:p>
      <w:pPr>
        <w:spacing w:line="320" w:lineRule="exact"/>
        <w:rPr>
          <w:rFonts w:ascii="仿宋" w:hAnsi="仿宋" w:eastAsia="仿宋"/>
          <w:sz w:val="24"/>
          <w:szCs w:val="24"/>
        </w:rPr>
      </w:pPr>
    </w:p>
    <w:p>
      <w:pPr>
        <w:spacing w:line="320" w:lineRule="exact"/>
        <w:rPr>
          <w:rFonts w:ascii="仿宋" w:hAnsi="仿宋" w:eastAsia="仿宋"/>
          <w:sz w:val="24"/>
          <w:szCs w:val="24"/>
        </w:rPr>
      </w:pPr>
    </w:p>
    <w:p>
      <w:pPr>
        <w:spacing w:line="320" w:lineRule="exact"/>
        <w:rPr>
          <w:rFonts w:ascii="仿宋" w:hAnsi="仿宋" w:eastAsia="仿宋"/>
          <w:sz w:val="24"/>
          <w:szCs w:val="24"/>
        </w:rPr>
      </w:pPr>
      <w:r>
        <w:rPr>
          <w:rFonts w:ascii="仿宋" w:hAnsi="仿宋" w:eastAsia="仿宋"/>
          <w:sz w:val="24"/>
          <w:szCs w:val="24"/>
        </w:rPr>
        <w:drawing>
          <wp:anchor distT="0" distB="0" distL="114300" distR="114300" simplePos="0" relativeHeight="251704320" behindDoc="1" locked="0" layoutInCell="1" allowOverlap="1">
            <wp:simplePos x="0" y="0"/>
            <wp:positionH relativeFrom="margin">
              <wp:align>left</wp:align>
            </wp:positionH>
            <wp:positionV relativeFrom="paragraph">
              <wp:posOffset>161290</wp:posOffset>
            </wp:positionV>
            <wp:extent cx="929005" cy="1287145"/>
            <wp:effectExtent l="0" t="0" r="4445" b="8255"/>
            <wp:wrapTight wrapText="bothSides">
              <wp:wrapPolygon>
                <wp:start x="0" y="0"/>
                <wp:lineTo x="0" y="21419"/>
                <wp:lineTo x="21260" y="21419"/>
                <wp:lineTo x="21260" y="0"/>
                <wp:lineTo x="0" y="0"/>
              </wp:wrapPolygon>
            </wp:wrapTight>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929005" cy="1287145"/>
                    </a:xfrm>
                    <a:prstGeom prst="rect">
                      <a:avLst/>
                    </a:prstGeom>
                  </pic:spPr>
                </pic:pic>
              </a:graphicData>
            </a:graphic>
          </wp:anchor>
        </w:drawing>
      </w:r>
    </w:p>
    <w:p>
      <w:pPr>
        <w:spacing w:line="340" w:lineRule="exact"/>
        <w:rPr>
          <w:rFonts w:hint="eastAsia" w:ascii="仿宋" w:hAnsi="仿宋" w:eastAsia="仿宋" w:cs="宋体"/>
          <w:color w:val="000000" w:themeColor="text1"/>
          <w:kern w:val="0"/>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王培志先生</w:t>
      </w:r>
      <w:r>
        <w:rPr>
          <w:rFonts w:hint="eastAsia" w:ascii="仿宋" w:hAnsi="仿宋" w:eastAsia="仿宋"/>
          <w:color w:val="000000" w:themeColor="text1"/>
          <w:sz w:val="24"/>
          <w:szCs w:val="24"/>
          <w:lang w:eastAsia="zh-CN"/>
          <w14:textFill>
            <w14:solidFill>
              <w14:schemeClr w14:val="tx1"/>
            </w14:solidFill>
          </w14:textFill>
        </w:rPr>
        <w:t>，</w:t>
      </w:r>
      <w:r>
        <w:rPr>
          <w:rFonts w:hint="eastAsia" w:ascii="仿宋" w:hAnsi="仿宋" w:eastAsia="仿宋"/>
          <w:color w:val="000000" w:themeColor="text1"/>
          <w:sz w:val="24"/>
          <w:szCs w:val="24"/>
          <w14:textFill>
            <w14:solidFill>
              <w14:schemeClr w14:val="tx1"/>
            </w14:solidFill>
          </w14:textFill>
        </w:rPr>
        <w:t>博士，教授，博士生导师。现任山东财经大学国际经贸学院院长，主持学院行政工作。</w:t>
      </w:r>
      <w:r>
        <w:rPr>
          <w:rFonts w:hint="eastAsia" w:ascii="仿宋" w:hAnsi="仿宋" w:eastAsia="仿宋"/>
          <w:color w:val="000000" w:themeColor="text1"/>
          <w:sz w:val="24"/>
          <w:szCs w:val="24"/>
          <w:lang w:val="en-US" w:eastAsia="zh-CN"/>
          <w14:textFill>
            <w14:solidFill>
              <w14:schemeClr w14:val="tx1"/>
            </w14:solidFill>
          </w14:textFill>
        </w:rPr>
        <w:t>山东对外经济学会会长、山东省跨境电商研究会会长。</w:t>
      </w:r>
      <w:r>
        <w:rPr>
          <w:rFonts w:ascii="Calibri" w:hAnsi="Calibri" w:eastAsia="仿宋" w:cs="Calibri"/>
          <w:color w:val="000000" w:themeColor="text1"/>
          <w:kern w:val="0"/>
          <w:sz w:val="24"/>
          <w:szCs w:val="24"/>
          <w14:textFill>
            <w14:solidFill>
              <w14:schemeClr w14:val="tx1"/>
            </w14:solidFill>
          </w14:textFill>
        </w:rPr>
        <w:t>  </w:t>
      </w:r>
      <w:r>
        <w:rPr>
          <w:rFonts w:hint="eastAsia" w:ascii="仿宋" w:hAnsi="仿宋" w:eastAsia="仿宋" w:cs="宋体"/>
          <w:color w:val="000000" w:themeColor="text1"/>
          <w:kern w:val="0"/>
          <w:sz w:val="24"/>
          <w:szCs w:val="24"/>
          <w14:textFill>
            <w14:solidFill>
              <w14:schemeClr w14:val="tx1"/>
            </w14:solidFill>
          </w14:textFill>
        </w:rPr>
        <w:t>长期从事国际经济理论与政策的研究。在《经济学动态》、《财经研究》、《理论学刊》等核心期刊上发表论文80余篇；主持参加</w:t>
      </w:r>
      <w:r>
        <w:rPr>
          <w:rFonts w:ascii="仿宋" w:hAnsi="仿宋" w:eastAsia="仿宋" w:cs="Times New Roman"/>
          <w:color w:val="000000" w:themeColor="text1"/>
          <w:kern w:val="0"/>
          <w:sz w:val="24"/>
          <w:szCs w:val="24"/>
          <w14:textFill>
            <w14:solidFill>
              <w14:schemeClr w14:val="tx1"/>
            </w14:solidFill>
          </w14:textFill>
        </w:rPr>
        <w:t>18</w:t>
      </w:r>
      <w:r>
        <w:rPr>
          <w:rFonts w:hint="eastAsia" w:ascii="仿宋" w:hAnsi="仿宋" w:eastAsia="仿宋" w:cs="宋体"/>
          <w:color w:val="000000" w:themeColor="text1"/>
          <w:kern w:val="0"/>
          <w:sz w:val="24"/>
          <w:szCs w:val="24"/>
          <w14:textFill>
            <w14:solidFill>
              <w14:schemeClr w14:val="tx1"/>
            </w14:solidFill>
          </w14:textFill>
        </w:rPr>
        <w:t>项国家社科规划项国家自然基金课题、国际合作项目、教育部课题、省级课题。主编财政部统编教材及其他教材</w:t>
      </w:r>
      <w:r>
        <w:rPr>
          <w:rFonts w:ascii="仿宋" w:hAnsi="仿宋" w:eastAsia="仿宋" w:cs="Times New Roman"/>
          <w:color w:val="000000" w:themeColor="text1"/>
          <w:kern w:val="0"/>
          <w:sz w:val="24"/>
          <w:szCs w:val="24"/>
          <w14:textFill>
            <w14:solidFill>
              <w14:schemeClr w14:val="tx1"/>
            </w14:solidFill>
          </w14:textFill>
        </w:rPr>
        <w:t>15</w:t>
      </w:r>
      <w:r>
        <w:rPr>
          <w:rFonts w:hint="eastAsia" w:ascii="仿宋" w:hAnsi="仿宋" w:eastAsia="仿宋" w:cs="宋体"/>
          <w:color w:val="000000" w:themeColor="text1"/>
          <w:kern w:val="0"/>
          <w:sz w:val="24"/>
          <w:szCs w:val="24"/>
          <w14:textFill>
            <w14:solidFill>
              <w14:schemeClr w14:val="tx1"/>
            </w14:solidFill>
          </w14:textFill>
        </w:rPr>
        <w:t>本，完成专著</w:t>
      </w:r>
      <w:r>
        <w:rPr>
          <w:rFonts w:ascii="仿宋" w:hAnsi="仿宋" w:eastAsia="仿宋" w:cs="Times New Roman"/>
          <w:color w:val="000000" w:themeColor="text1"/>
          <w:kern w:val="0"/>
          <w:sz w:val="24"/>
          <w:szCs w:val="24"/>
          <w14:textFill>
            <w14:solidFill>
              <w14:schemeClr w14:val="tx1"/>
            </w14:solidFill>
          </w14:textFill>
        </w:rPr>
        <w:t>12</w:t>
      </w:r>
      <w:r>
        <w:rPr>
          <w:rFonts w:hint="eastAsia" w:ascii="仿宋" w:hAnsi="仿宋" w:eastAsia="仿宋" w:cs="宋体"/>
          <w:color w:val="000000" w:themeColor="text1"/>
          <w:kern w:val="0"/>
          <w:sz w:val="24"/>
          <w:szCs w:val="24"/>
          <w14:textFill>
            <w14:solidFill>
              <w14:schemeClr w14:val="tx1"/>
            </w14:solidFill>
          </w14:textFill>
        </w:rPr>
        <w:t>部。共获得国家级及省级科研成果奖励</w:t>
      </w:r>
      <w:r>
        <w:rPr>
          <w:rFonts w:ascii="仿宋" w:hAnsi="仿宋" w:eastAsia="仿宋" w:cs="Times New Roman"/>
          <w:color w:val="000000" w:themeColor="text1"/>
          <w:kern w:val="0"/>
          <w:sz w:val="24"/>
          <w:szCs w:val="24"/>
          <w14:textFill>
            <w14:solidFill>
              <w14:schemeClr w14:val="tx1"/>
            </w14:solidFill>
          </w14:textFill>
        </w:rPr>
        <w:t>20</w:t>
      </w:r>
      <w:r>
        <w:rPr>
          <w:rFonts w:hint="eastAsia" w:ascii="仿宋" w:hAnsi="仿宋" w:eastAsia="仿宋" w:cs="宋体"/>
          <w:color w:val="000000" w:themeColor="text1"/>
          <w:kern w:val="0"/>
          <w:sz w:val="24"/>
          <w:szCs w:val="24"/>
          <w14:textFill>
            <w14:solidFill>
              <w14:schemeClr w14:val="tx1"/>
            </w14:solidFill>
          </w14:textFill>
        </w:rPr>
        <w:t>余项。</w:t>
      </w:r>
      <w:r>
        <w:rPr>
          <w:rFonts w:ascii="Calibri" w:hAnsi="Calibri" w:eastAsia="仿宋" w:cs="Calibri"/>
          <w:color w:val="000000" w:themeColor="text1"/>
          <w:kern w:val="0"/>
          <w:sz w:val="24"/>
          <w:szCs w:val="24"/>
          <w14:textFill>
            <w14:solidFill>
              <w14:schemeClr w14:val="tx1"/>
            </w14:solidFill>
          </w14:textFill>
        </w:rPr>
        <w:t> </w:t>
      </w:r>
      <w:r>
        <w:rPr>
          <w:rFonts w:hint="eastAsia" w:ascii="仿宋" w:hAnsi="仿宋" w:eastAsia="仿宋" w:cs="宋体"/>
          <w:color w:val="000000" w:themeColor="text1"/>
          <w:kern w:val="0"/>
          <w:sz w:val="24"/>
          <w:szCs w:val="24"/>
          <w14:textFill>
            <w14:solidFill>
              <w14:schemeClr w14:val="tx1"/>
            </w14:solidFill>
          </w14:textFill>
        </w:rPr>
        <w:t>2000年被评为财政部跨世纪学术拔尖人才；2003年成为山东省理论人才“百人工程”第二批入选人员</w:t>
      </w:r>
      <w:r>
        <w:rPr>
          <w:rFonts w:hint="eastAsia" w:ascii="仿宋" w:hAnsi="仿宋" w:eastAsia="仿宋" w:cs="宋体"/>
          <w:color w:val="000000" w:themeColor="text1"/>
          <w:kern w:val="0"/>
          <w:sz w:val="24"/>
          <w:szCs w:val="24"/>
          <w:lang w:eastAsia="zh-CN"/>
          <w14:textFill>
            <w14:solidFill>
              <w14:schemeClr w14:val="tx1"/>
            </w14:solidFill>
          </w14:textFill>
        </w:rPr>
        <w:t>。</w:t>
      </w:r>
    </w:p>
    <w:p>
      <w:pPr>
        <w:spacing w:line="340" w:lineRule="exact"/>
        <w:rPr>
          <w:rFonts w:hint="eastAsia" w:ascii="仿宋" w:hAnsi="仿宋" w:eastAsia="仿宋" w:cs="宋体"/>
          <w:color w:val="000000" w:themeColor="text1"/>
          <w:kern w:val="0"/>
          <w:sz w:val="24"/>
          <w:szCs w:val="24"/>
          <w14:textFill>
            <w14:solidFill>
              <w14:schemeClr w14:val="tx1"/>
            </w14:solidFill>
          </w14:textFill>
        </w:rPr>
      </w:pPr>
    </w:p>
    <w:p>
      <w:pPr>
        <w:spacing w:line="320" w:lineRule="exact"/>
        <w:rPr>
          <w:rFonts w:ascii="仿宋" w:hAnsi="仿宋" w:eastAsia="仿宋"/>
          <w:sz w:val="32"/>
          <w:szCs w:val="32"/>
        </w:rPr>
      </w:pPr>
    </w:p>
    <w:p>
      <w:pPr>
        <w:spacing w:line="320" w:lineRule="exact"/>
        <w:rPr>
          <w:rFonts w:ascii="仿宋" w:hAnsi="仿宋" w:eastAsia="仿宋"/>
          <w:sz w:val="24"/>
          <w:szCs w:val="24"/>
        </w:rPr>
      </w:pPr>
      <w:r>
        <w:rPr>
          <w:rFonts w:ascii="仿宋" w:hAnsi="仿宋" w:eastAsia="仿宋"/>
          <w:sz w:val="24"/>
          <w:szCs w:val="24"/>
        </w:rPr>
        <w:drawing>
          <wp:anchor distT="0" distB="0" distL="114300" distR="114300" simplePos="0" relativeHeight="251967488" behindDoc="1" locked="0" layoutInCell="1" allowOverlap="1">
            <wp:simplePos x="0" y="0"/>
            <wp:positionH relativeFrom="margin">
              <wp:posOffset>0</wp:posOffset>
            </wp:positionH>
            <wp:positionV relativeFrom="paragraph">
              <wp:posOffset>8255</wp:posOffset>
            </wp:positionV>
            <wp:extent cx="991235" cy="1385570"/>
            <wp:effectExtent l="0" t="0" r="14605" b="1270"/>
            <wp:wrapTight wrapText="bothSides">
              <wp:wrapPolygon>
                <wp:start x="0" y="0"/>
                <wp:lineTo x="0" y="21382"/>
                <wp:lineTo x="21254" y="21382"/>
                <wp:lineTo x="21254" y="0"/>
                <wp:lineTo x="0" y="0"/>
              </wp:wrapPolygon>
            </wp:wrapTight>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995673" cy="1391871"/>
                    </a:xfrm>
                    <a:prstGeom prst="rect">
                      <a:avLst/>
                    </a:prstGeom>
                  </pic:spPr>
                </pic:pic>
              </a:graphicData>
            </a:graphic>
          </wp:anchor>
        </w:drawing>
      </w:r>
      <w:r>
        <w:rPr>
          <w:rFonts w:hint="eastAsia" w:ascii="仿宋" w:hAnsi="仿宋" w:eastAsia="仿宋"/>
          <w:sz w:val="24"/>
          <w:szCs w:val="24"/>
        </w:rPr>
        <w:t>杨全山先生，编审，东北财经大学杂志社社长，《财经问题研究》、《东北财经大学学报》常务副主编，全国高校文科学报研究会常务理事，财经高校联络中心副主任，辽宁省高校学报研究会副理事长，南京邮电大学大运河研究中心学术委员，《地方财政研究》编委。1</w:t>
      </w:r>
      <w:r>
        <w:rPr>
          <w:rFonts w:ascii="仿宋" w:hAnsi="仿宋" w:eastAsia="仿宋"/>
          <w:sz w:val="24"/>
          <w:szCs w:val="24"/>
        </w:rPr>
        <w:t>986</w:t>
      </w:r>
      <w:r>
        <w:rPr>
          <w:rFonts w:hint="eastAsia" w:ascii="仿宋" w:hAnsi="仿宋" w:eastAsia="仿宋"/>
          <w:sz w:val="24"/>
          <w:szCs w:val="24"/>
        </w:rPr>
        <w:t>-</w:t>
      </w:r>
      <w:r>
        <w:rPr>
          <w:rFonts w:ascii="仿宋" w:hAnsi="仿宋" w:eastAsia="仿宋"/>
          <w:sz w:val="24"/>
          <w:szCs w:val="24"/>
        </w:rPr>
        <w:t>1995</w:t>
      </w:r>
      <w:r>
        <w:rPr>
          <w:rFonts w:hint="eastAsia" w:ascii="仿宋" w:hAnsi="仿宋" w:eastAsia="仿宋"/>
          <w:sz w:val="24"/>
          <w:szCs w:val="24"/>
        </w:rPr>
        <w:t>年在东北财经大学出版社从事图书编辑工作，1</w:t>
      </w:r>
      <w:r>
        <w:rPr>
          <w:rFonts w:ascii="仿宋" w:hAnsi="仿宋" w:eastAsia="仿宋"/>
          <w:sz w:val="24"/>
          <w:szCs w:val="24"/>
        </w:rPr>
        <w:t>995</w:t>
      </w:r>
      <w:r>
        <w:rPr>
          <w:rFonts w:hint="eastAsia" w:ascii="仿宋" w:hAnsi="仿宋" w:eastAsia="仿宋"/>
          <w:sz w:val="24"/>
          <w:szCs w:val="24"/>
        </w:rPr>
        <w:t>年开始在《财经问题研究》编辑部从事期刊编辑工作，2</w:t>
      </w:r>
      <w:r>
        <w:rPr>
          <w:rFonts w:ascii="仿宋" w:hAnsi="仿宋" w:eastAsia="仿宋"/>
          <w:sz w:val="24"/>
          <w:szCs w:val="24"/>
        </w:rPr>
        <w:t>007</w:t>
      </w:r>
      <w:r>
        <w:rPr>
          <w:rFonts w:hint="eastAsia" w:ascii="仿宋" w:hAnsi="仿宋" w:eastAsia="仿宋"/>
          <w:sz w:val="24"/>
          <w:szCs w:val="24"/>
        </w:rPr>
        <w:t>年评为编审，2</w:t>
      </w:r>
      <w:r>
        <w:rPr>
          <w:rFonts w:ascii="仿宋" w:hAnsi="仿宋" w:eastAsia="仿宋"/>
          <w:sz w:val="24"/>
          <w:szCs w:val="24"/>
        </w:rPr>
        <w:t>013</w:t>
      </w:r>
      <w:r>
        <w:rPr>
          <w:rFonts w:hint="eastAsia" w:ascii="仿宋" w:hAnsi="仿宋" w:eastAsia="仿宋"/>
          <w:sz w:val="24"/>
          <w:szCs w:val="24"/>
        </w:rPr>
        <w:t>年开始主持杂志社日常工作。</w:t>
      </w:r>
    </w:p>
    <w:p>
      <w:pPr>
        <w:spacing w:line="320" w:lineRule="exact"/>
        <w:rPr>
          <w:rFonts w:ascii="仿宋" w:hAnsi="仿宋" w:eastAsia="仿宋"/>
          <w:sz w:val="32"/>
          <w:szCs w:val="32"/>
        </w:rPr>
      </w:pPr>
    </w:p>
    <w:p>
      <w:pPr>
        <w:spacing w:line="340" w:lineRule="exact"/>
        <w:rPr>
          <w:rFonts w:hint="eastAsia" w:ascii="仿宋" w:hAnsi="仿宋" w:eastAsia="仿宋" w:cs="宋体"/>
          <w:color w:val="000000" w:themeColor="text1"/>
          <w:kern w:val="0"/>
          <w:sz w:val="24"/>
          <w:szCs w:val="24"/>
          <w:lang w:eastAsia="zh-CN"/>
          <w14:textFill>
            <w14:solidFill>
              <w14:schemeClr w14:val="tx1"/>
            </w14:solidFill>
          </w14:textFill>
        </w:rPr>
      </w:pPr>
    </w:p>
    <w:p>
      <w:pPr>
        <w:rPr>
          <w:rFonts w:ascii="黑体" w:hAnsi="黑体" w:eastAsia="黑体"/>
          <w:sz w:val="32"/>
          <w:szCs w:val="32"/>
        </w:rPr>
      </w:pPr>
      <w:r>
        <w:rPr>
          <w:rFonts w:hint="eastAsia" w:ascii="黑体" w:hAnsi="黑体" w:eastAsia="黑体"/>
          <w:sz w:val="32"/>
          <w:szCs w:val="32"/>
        </w:rPr>
        <mc:AlternateContent>
          <mc:Choice Requires="wps">
            <w:drawing>
              <wp:anchor distT="0" distB="0" distL="114300" distR="114300" simplePos="0" relativeHeight="251669504" behindDoc="0" locked="0" layoutInCell="1" allowOverlap="1">
                <wp:simplePos x="0" y="0"/>
                <wp:positionH relativeFrom="margin">
                  <wp:align>left</wp:align>
                </wp:positionH>
                <wp:positionV relativeFrom="paragraph">
                  <wp:posOffset>207010</wp:posOffset>
                </wp:positionV>
                <wp:extent cx="5092700" cy="620395"/>
                <wp:effectExtent l="0" t="0" r="12700" b="27305"/>
                <wp:wrapNone/>
                <wp:docPr id="8" name="矩形: 圆角 8"/>
                <wp:cNvGraphicFramePr/>
                <a:graphic xmlns:a="http://schemas.openxmlformats.org/drawingml/2006/main">
                  <a:graphicData uri="http://schemas.microsoft.com/office/word/2010/wordprocessingShape">
                    <wps:wsp>
                      <wps:cNvSpPr/>
                      <wps:spPr>
                        <a:xfrm>
                          <a:off x="0" y="0"/>
                          <a:ext cx="5092996" cy="62039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仿宋_GB2312" w:hAnsi="仿宋_GB2312" w:eastAsia="仿宋_GB2312" w:cs="仿宋_GB2312"/>
                                <w:b/>
                                <w:bCs/>
                                <w:sz w:val="44"/>
                                <w:szCs w:val="44"/>
                              </w:rPr>
                            </w:pPr>
                            <w:r>
                              <w:rPr>
                                <w:rFonts w:hint="eastAsia" w:ascii="仿宋_GB2312" w:hAnsi="仿宋_GB2312" w:eastAsia="仿宋_GB2312" w:cs="仿宋_GB2312"/>
                                <w:b/>
                                <w:bCs/>
                                <w:sz w:val="44"/>
                                <w:szCs w:val="44"/>
                              </w:rPr>
                              <w:t>会场平面示意图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矩形: 圆角 8" o:spid="_x0000_s1026" o:spt="2" style="position:absolute;left:0pt;margin-top:16.3pt;height:48.85pt;width:401pt;mso-position-horizontal:left;mso-position-horizontal-relative:margin;z-index:251669504;v-text-anchor:middle;mso-width-relative:page;mso-height-relative:page;" fillcolor="#4472C4 [3204]" filled="t" stroked="t" coordsize="21600,21600" arcsize="0.166666666666667" o:gfxdata="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i5rt3tcAAAAHAQAADwAAAAAAAAABACAAAAAiAAAAZHJzL2Rvd25yZXYueG1sUEsBAhQA&#10;FAAAAAgAh07iQDM+LjOeAgAALQUAAA4AAAAAAAAAAQAgAAAAJgEAAGRycy9lMm9Eb2MueG1sUEsF&#10;BgAAAAAGAAYAWQEAADYGAAAAAA==&#10;">
                <v:fill on="t" focussize="0,0"/>
                <v:stroke weight="1pt" color="#2F528F [3204]" miterlimit="8" joinstyle="miter"/>
                <v:imagedata o:title=""/>
                <o:lock v:ext="edit" aspectratio="f"/>
                <v:textbox>
                  <w:txbxContent>
                    <w:p>
                      <w:pPr>
                        <w:jc w:val="center"/>
                        <w:rPr>
                          <w:rFonts w:hint="eastAsia" w:ascii="仿宋_GB2312" w:hAnsi="仿宋_GB2312" w:eastAsia="仿宋_GB2312" w:cs="仿宋_GB2312"/>
                          <w:b/>
                          <w:bCs/>
                          <w:sz w:val="44"/>
                          <w:szCs w:val="44"/>
                        </w:rPr>
                      </w:pPr>
                      <w:r>
                        <w:rPr>
                          <w:rFonts w:hint="eastAsia" w:ascii="仿宋_GB2312" w:hAnsi="仿宋_GB2312" w:eastAsia="仿宋_GB2312" w:cs="仿宋_GB2312"/>
                          <w:b/>
                          <w:bCs/>
                          <w:sz w:val="44"/>
                          <w:szCs w:val="44"/>
                        </w:rPr>
                        <w:t>会场平面示意图</w:t>
                      </w:r>
                    </w:p>
                  </w:txbxContent>
                </v:textbox>
              </v:roundrect>
            </w:pict>
          </mc:Fallback>
        </mc:AlternateContent>
      </w:r>
    </w:p>
    <w:p>
      <w:pPr>
        <w:rPr>
          <w:rFonts w:ascii="黑体" w:hAnsi="黑体" w:eastAsia="黑体"/>
          <w:sz w:val="32"/>
          <w:szCs w:val="32"/>
        </w:rPr>
      </w:pPr>
    </w:p>
    <w:p>
      <w:pPr>
        <w:rPr>
          <w:rFonts w:ascii="黑体" w:hAnsi="黑体" w:eastAsia="黑体"/>
          <w:sz w:val="32"/>
          <w:szCs w:val="32"/>
        </w:rPr>
      </w:pPr>
      <w:r>
        <w:rPr>
          <w:rFonts w:ascii="黑体" w:hAnsi="黑体" w:eastAsia="黑体"/>
          <w:sz w:val="32"/>
          <w:szCs w:val="32"/>
        </w:rPr>
        <w:drawing>
          <wp:anchor distT="0" distB="0" distL="114300" distR="114300" simplePos="0" relativeHeight="251683840" behindDoc="0" locked="0" layoutInCell="1" allowOverlap="1">
            <wp:simplePos x="0" y="0"/>
            <wp:positionH relativeFrom="margin">
              <wp:posOffset>59690</wp:posOffset>
            </wp:positionH>
            <wp:positionV relativeFrom="paragraph">
              <wp:posOffset>72390</wp:posOffset>
            </wp:positionV>
            <wp:extent cx="4994275" cy="2925445"/>
            <wp:effectExtent l="0" t="0" r="0" b="889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022374" cy="2941914"/>
                    </a:xfrm>
                    <a:prstGeom prst="rect">
                      <a:avLst/>
                    </a:prstGeom>
                  </pic:spPr>
                </pic:pic>
              </a:graphicData>
            </a:graphic>
          </wp:anchor>
        </w:drawing>
      </w:r>
    </w:p>
    <w:p>
      <w:pPr>
        <w:rPr>
          <w:rFonts w:ascii="黑体" w:hAnsi="黑体" w:eastAsia="黑体"/>
          <w:sz w:val="32"/>
          <w:szCs w:val="32"/>
        </w:rPr>
      </w:pPr>
    </w:p>
    <w:p>
      <w:pPr>
        <w:rPr>
          <w:rFonts w:ascii="黑体" w:hAnsi="黑体" w:eastAsia="黑体"/>
          <w:sz w:val="32"/>
          <w:szCs w:val="32"/>
        </w:rPr>
      </w:pPr>
    </w:p>
    <w:p>
      <w:pPr>
        <w:rPr>
          <w:rFonts w:ascii="黑体" w:hAnsi="黑体" w:eastAsia="黑体"/>
          <w:sz w:val="32"/>
          <w:szCs w:val="32"/>
        </w:rPr>
      </w:pPr>
      <w:r>
        <w:rPr>
          <w:rFonts w:ascii="黑体" w:hAnsi="黑体" w:eastAsia="黑体"/>
          <w:sz w:val="32"/>
          <w:szCs w:val="32"/>
        </w:rPr>
        <mc:AlternateContent>
          <mc:Choice Requires="wps">
            <w:drawing>
              <wp:anchor distT="0" distB="0" distL="114300" distR="114300" simplePos="0" relativeHeight="251687936" behindDoc="0" locked="0" layoutInCell="1" allowOverlap="1">
                <wp:simplePos x="0" y="0"/>
                <wp:positionH relativeFrom="margin">
                  <wp:posOffset>2527935</wp:posOffset>
                </wp:positionH>
                <wp:positionV relativeFrom="paragraph">
                  <wp:posOffset>73660</wp:posOffset>
                </wp:positionV>
                <wp:extent cx="1385570" cy="583565"/>
                <wp:effectExtent l="0" t="0" r="24130" b="26035"/>
                <wp:wrapNone/>
                <wp:docPr id="13" name="椭圆 13"/>
                <wp:cNvGraphicFramePr/>
                <a:graphic xmlns:a="http://schemas.openxmlformats.org/drawingml/2006/main">
                  <a:graphicData uri="http://schemas.microsoft.com/office/word/2010/wordprocessingShape">
                    <wps:wsp>
                      <wps:cNvSpPr/>
                      <wps:spPr>
                        <a:xfrm>
                          <a:off x="0" y="0"/>
                          <a:ext cx="1385668" cy="583810"/>
                        </a:xfrm>
                        <a:prstGeom prst="ellipse">
                          <a:avLst/>
                        </a:prstGeom>
                        <a:noFill/>
                        <a:ln w="25400" cap="flat" cmpd="sng" algn="ctr">
                          <a:solidFill>
                            <a:srgbClr val="FF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99.05pt;margin-top:5.8pt;height:45.95pt;width:109.1pt;mso-position-horizontal-relative:margin;z-index:251687936;v-text-anchor:middle;mso-width-relative:page;mso-height-relative:page;" filled="f" stroked="t" coordsize="21600,21600" o:gfxdata="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QK5rB1gAAAAoBAAAPAAAAAAAAAAEAIAAAACIA&#10;AABkcnMvZG93bnJldi54bWxQSwECFAAUAAAACACHTuJAK1MBy30CAADpBAAADgAAAAAAAAABACAA&#10;AAAlAQAAZHJzL2Uyb0RvYy54bWxQSwUGAAAAAAYABgBZAQAAFAYAAAAA&#10;">
                <v:fill on="f" focussize="0,0"/>
                <v:stroke weight="2pt" color="#FF0000" miterlimit="8" joinstyle="miter"/>
                <v:imagedata o:title=""/>
                <o:lock v:ext="edit" aspectratio="f"/>
                <v:textbox>
                  <w:txbxContent>
                    <w:p>
                      <w:pPr>
                        <w:jc w:val="center"/>
                      </w:pPr>
                    </w:p>
                  </w:txbxContent>
                </v:textbox>
              </v:shape>
            </w:pict>
          </mc:Fallback>
        </mc:AlternateContent>
      </w:r>
      <w:r>
        <w:rPr>
          <w:rFonts w:ascii="黑体" w:hAnsi="黑体" w:eastAsia="黑体"/>
          <w:sz w:val="32"/>
          <w:szCs w:val="32"/>
        </w:rPr>
        <mc:AlternateContent>
          <mc:Choice Requires="wps">
            <w:drawing>
              <wp:anchor distT="0" distB="0" distL="114300" distR="114300" simplePos="0" relativeHeight="251685888" behindDoc="0" locked="0" layoutInCell="1" allowOverlap="1">
                <wp:simplePos x="0" y="0"/>
                <wp:positionH relativeFrom="column">
                  <wp:posOffset>972820</wp:posOffset>
                </wp:positionH>
                <wp:positionV relativeFrom="paragraph">
                  <wp:posOffset>73660</wp:posOffset>
                </wp:positionV>
                <wp:extent cx="640080" cy="393700"/>
                <wp:effectExtent l="0" t="0" r="26670" b="25400"/>
                <wp:wrapNone/>
                <wp:docPr id="6" name="椭圆 6"/>
                <wp:cNvGraphicFramePr/>
                <a:graphic xmlns:a="http://schemas.openxmlformats.org/drawingml/2006/main">
                  <a:graphicData uri="http://schemas.microsoft.com/office/word/2010/wordprocessingShape">
                    <wps:wsp>
                      <wps:cNvSpPr/>
                      <wps:spPr>
                        <a:xfrm>
                          <a:off x="0" y="0"/>
                          <a:ext cx="640080" cy="393896"/>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76.6pt;margin-top:5.8pt;height:31pt;width:50.4pt;z-index:251685888;v-text-anchor:middle;mso-width-relative:page;mso-height-relative:page;" filled="f" stroked="t" coordsize="21600,21600" o:gfxdata="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5Gitl1gAAAAkBAAAPAAAAAAAAAAEAIAAAACIAAABkcnMvZG93&#10;bnJldi54bWxQSwECFAAUAAAACACHTuJA3dBuU3QCAADYBAAADgAAAAAAAAABACAAAAAlAQAAZHJz&#10;L2Uyb0RvYy54bWxQSwUGAAAAAAYABgBZAQAACwYAAAAA&#10;">
                <v:fill on="f" focussize="0,0"/>
                <v:stroke weight="2pt" color="#FF0000 [3204]" miterlimit="8" joinstyle="miter"/>
                <v:imagedata o:title=""/>
                <o:lock v:ext="edit" aspectratio="f"/>
                <v:textbox>
                  <w:txbxContent>
                    <w:p>
                      <w:pPr>
                        <w:jc w:val="center"/>
                      </w:pPr>
                    </w:p>
                  </w:txbxContent>
                </v:textbox>
              </v:shape>
            </w:pict>
          </mc:Fallback>
        </mc:AlternateContent>
      </w:r>
    </w:p>
    <w:p>
      <w:pPr>
        <w:rPr>
          <w:rFonts w:ascii="黑体" w:hAnsi="黑体" w:eastAsia="黑体"/>
          <w:sz w:val="32"/>
          <w:szCs w:val="32"/>
        </w:rPr>
      </w:pPr>
    </w:p>
    <w:p>
      <w:pPr>
        <w:rPr>
          <w:rFonts w:ascii="黑体" w:hAnsi="黑体" w:eastAsia="黑体"/>
          <w:sz w:val="32"/>
          <w:szCs w:val="32"/>
        </w:rPr>
      </w:pPr>
    </w:p>
    <w:p>
      <w:pPr>
        <w:rPr>
          <w:rFonts w:ascii="黑体" w:hAnsi="黑体" w:eastAsia="黑体"/>
          <w:sz w:val="32"/>
          <w:szCs w:val="32"/>
        </w:rPr>
      </w:pPr>
    </w:p>
    <w:p>
      <w:pPr>
        <w:rPr>
          <w:rFonts w:ascii="黑体" w:hAnsi="黑体" w:eastAsia="黑体"/>
          <w:sz w:val="32"/>
          <w:szCs w:val="32"/>
        </w:rPr>
      </w:pPr>
    </w:p>
    <w:p>
      <w:pPr>
        <w:rPr>
          <w:rFonts w:ascii="黑体" w:hAnsi="黑体" w:eastAsia="黑体"/>
          <w:szCs w:val="21"/>
        </w:rPr>
      </w:pPr>
      <w:r>
        <w:rPr>
          <w:rFonts w:hint="eastAsia" w:ascii="黑体" w:hAnsi="黑体" w:eastAsia="黑体"/>
          <w:szCs w:val="21"/>
        </w:rPr>
        <w:t>西城泉盈酒店与山东女子学院平面图</w:t>
      </w:r>
    </w:p>
    <w:p>
      <w:pPr>
        <w:rPr>
          <w:rFonts w:ascii="黑体" w:hAnsi="黑体" w:eastAsia="黑体"/>
          <w:sz w:val="32"/>
          <w:szCs w:val="32"/>
        </w:rPr>
      </w:pPr>
      <w:r>
        <w:rPr>
          <w:rFonts w:ascii="黑体" w:hAnsi="黑体" w:eastAsia="黑体"/>
          <w:sz w:val="32"/>
          <w:szCs w:val="32"/>
        </w:rPr>
        <mc:AlternateContent>
          <mc:Choice Requires="wps">
            <w:drawing>
              <wp:anchor distT="0" distB="0" distL="114300" distR="114300" simplePos="0" relativeHeight="251695104" behindDoc="0" locked="0" layoutInCell="1" allowOverlap="1">
                <wp:simplePos x="0" y="0"/>
                <wp:positionH relativeFrom="margin">
                  <wp:posOffset>502920</wp:posOffset>
                </wp:positionH>
                <wp:positionV relativeFrom="paragraph">
                  <wp:posOffset>1740535</wp:posOffset>
                </wp:positionV>
                <wp:extent cx="745490" cy="337185"/>
                <wp:effectExtent l="247650" t="0" r="16510" b="501015"/>
                <wp:wrapNone/>
                <wp:docPr id="19" name="对话气泡: 圆角矩形 19"/>
                <wp:cNvGraphicFramePr/>
                <a:graphic xmlns:a="http://schemas.openxmlformats.org/drawingml/2006/main">
                  <a:graphicData uri="http://schemas.microsoft.com/office/word/2010/wordprocessingShape">
                    <wps:wsp>
                      <wps:cNvSpPr/>
                      <wps:spPr>
                        <a:xfrm>
                          <a:off x="0" y="0"/>
                          <a:ext cx="745490" cy="337185"/>
                        </a:xfrm>
                        <a:prstGeom prst="wedgeRoundRectCallout">
                          <a:avLst>
                            <a:gd name="adj1" fmla="val -76884"/>
                            <a:gd name="adj2" fmla="val 173061"/>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outline/>
                                <w:color w:val="000000" w:themeColor="text1"/>
                                <w14:textOutline w14:w="9525" w14:cap="rnd" w14:cmpd="sng" w14:algn="ctr">
                                  <w14:solidFill>
                                    <w14:schemeClr w14:val="tx1"/>
                                  </w14:solidFill>
                                  <w14:prstDash w14:val="solid"/>
                                  <w14:bevel/>
                                </w14:textOutline>
                                <w14:textFill>
                                  <w14:noFill/>
                                </w14:textFill>
                              </w:rPr>
                            </w:pPr>
                            <w:r>
                              <w:rPr>
                                <w:rFonts w:hint="eastAsia"/>
                                <w:outline/>
                                <w:color w:val="000000" w:themeColor="text1"/>
                                <w14:textOutline w14:w="9525" w14:cap="rnd" w14:cmpd="sng" w14:algn="ctr">
                                  <w14:solidFill>
                                    <w14:schemeClr w14:val="tx1"/>
                                  </w14:solidFill>
                                  <w14:prstDash w14:val="solid"/>
                                  <w14:bevel/>
                                </w14:textOutline>
                                <w14:textFill>
                                  <w14:noFill/>
                                </w14:textFill>
                              </w:rPr>
                              <w:t>紫薇路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圆角矩形 19" o:spid="_x0000_s1026" o:spt="62" type="#_x0000_t62" style="position:absolute;left:0pt;margin-left:39.6pt;margin-top:137.05pt;height:26.55pt;width:58.7pt;mso-position-horizontal-relative:margin;z-index:251695104;v-text-anchor:middle;mso-width-relative:page;mso-height-relative:page;" fillcolor="#FFFFFF [3212]" filled="t" stroked="t" coordsize="21600,21600" o:gfxdata="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" adj="-5807,48181,14400">
                <v:fill on="t" focussize="0,0"/>
                <v:stroke weight="1pt" color="#2F528F [3204]" miterlimit="8" joinstyle="miter"/>
                <v:imagedata o:title=""/>
                <o:lock v:ext="edit" aspectratio="f"/>
                <v:textbox>
                  <w:txbxContent>
                    <w:p>
                      <w:pPr>
                        <w:jc w:val="center"/>
                        <w:rPr>
                          <w:outline/>
                          <w:color w:val="000000" w:themeColor="text1"/>
                          <w14:textOutline w14:w="9525" w14:cap="rnd" w14:cmpd="sng" w14:algn="ctr">
                            <w14:solidFill>
                              <w14:schemeClr w14:val="tx1"/>
                            </w14:solidFill>
                            <w14:prstDash w14:val="solid"/>
                            <w14:bevel/>
                          </w14:textOutline>
                          <w14:textFill>
                            <w14:noFill/>
                          </w14:textFill>
                        </w:rPr>
                      </w:pPr>
                      <w:r>
                        <w:rPr>
                          <w:rFonts w:hint="eastAsia"/>
                          <w:outline/>
                          <w:color w:val="000000" w:themeColor="text1"/>
                          <w14:textOutline w14:w="9525" w14:cap="rnd" w14:cmpd="sng" w14:algn="ctr">
                            <w14:solidFill>
                              <w14:schemeClr w14:val="tx1"/>
                            </w14:solidFill>
                            <w14:prstDash w14:val="solid"/>
                            <w14:bevel/>
                          </w14:textOutline>
                          <w14:textFill>
                            <w14:noFill/>
                          </w14:textFill>
                        </w:rPr>
                        <w:t>紫薇路</w:t>
                      </w:r>
                    </w:p>
                  </w:txbxContent>
                </v:textbox>
              </v:shape>
            </w:pict>
          </mc:Fallback>
        </mc:AlternateContent>
      </w:r>
      <w:r>
        <w:rPr>
          <w:rFonts w:ascii="黑体" w:hAnsi="黑体" w:eastAsia="黑体"/>
          <w:sz w:val="32"/>
          <w:szCs w:val="32"/>
        </w:rPr>
        <mc:AlternateContent>
          <mc:Choice Requires="wps">
            <w:drawing>
              <wp:anchor distT="0" distB="0" distL="114300" distR="114300" simplePos="0" relativeHeight="251693056" behindDoc="0" locked="0" layoutInCell="1" allowOverlap="1">
                <wp:simplePos x="0" y="0"/>
                <wp:positionH relativeFrom="margin">
                  <wp:posOffset>2654300</wp:posOffset>
                </wp:positionH>
                <wp:positionV relativeFrom="paragraph">
                  <wp:posOffset>1119505</wp:posOffset>
                </wp:positionV>
                <wp:extent cx="723900" cy="337185"/>
                <wp:effectExtent l="342900" t="0" r="19050" b="348615"/>
                <wp:wrapNone/>
                <wp:docPr id="18" name="对话气泡: 圆角矩形 18"/>
                <wp:cNvGraphicFramePr/>
                <a:graphic xmlns:a="http://schemas.openxmlformats.org/drawingml/2006/main">
                  <a:graphicData uri="http://schemas.microsoft.com/office/word/2010/wordprocessingShape">
                    <wps:wsp>
                      <wps:cNvSpPr/>
                      <wps:spPr>
                        <a:xfrm>
                          <a:off x="0" y="0"/>
                          <a:ext cx="723900" cy="337185"/>
                        </a:xfrm>
                        <a:prstGeom prst="wedgeRoundRectCallout">
                          <a:avLst>
                            <a:gd name="adj1" fmla="val -91921"/>
                            <a:gd name="adj2" fmla="val 131340"/>
                            <a:gd name="adj3" fmla="val 16667"/>
                          </a:avLst>
                        </a:prstGeom>
                        <a:solidFill>
                          <a:sysClr val="window" lastClr="FFFFFF"/>
                        </a:solidFill>
                        <a:ln w="12700" cap="flat" cmpd="sng" algn="ctr">
                          <a:solidFill>
                            <a:srgbClr val="4472C4">
                              <a:shade val="50000"/>
                            </a:srgbClr>
                          </a:solidFill>
                          <a:prstDash val="solid"/>
                          <a:miter lim="800000"/>
                        </a:ln>
                        <a:effectLst/>
                      </wps:spPr>
                      <wps:txbx>
                        <w:txbxContent>
                          <w:p>
                            <w:pPr>
                              <w:jc w:val="center"/>
                              <w:rPr>
                                <w:outline/>
                                <w:color w:val="000000" w:themeColor="text1"/>
                                <w14:textOutline w14:w="9525" w14:cap="rnd" w14:cmpd="sng" w14:algn="ctr">
                                  <w14:solidFill>
                                    <w14:schemeClr w14:val="tx1"/>
                                  </w14:solidFill>
                                  <w14:prstDash w14:val="solid"/>
                                  <w14:bevel/>
                                </w14:textOutline>
                                <w14:textFill>
                                  <w14:noFill/>
                                </w14:textFill>
                              </w:rPr>
                            </w:pPr>
                            <w:r>
                              <w:rPr>
                                <w:rFonts w:hint="eastAsia"/>
                                <w:outline/>
                                <w:color w:val="000000" w:themeColor="text1"/>
                                <w14:textOutline w14:w="9525" w14:cap="rnd" w14:cmpd="sng" w14:algn="ctr">
                                  <w14:solidFill>
                                    <w14:schemeClr w14:val="tx1"/>
                                  </w14:solidFill>
                                  <w14:prstDash w14:val="solid"/>
                                  <w14:bevel/>
                                </w14:textOutline>
                                <w14:textFill>
                                  <w14:noFill/>
                                </w14:textFill>
                              </w:rPr>
                              <w:t>图书馆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圆角矩形 18" o:spid="_x0000_s1026" o:spt="62" type="#_x0000_t62" style="position:absolute;left:0pt;margin-left:209pt;margin-top:88.15pt;height:26.55pt;width:57pt;mso-position-horizontal-relative:margin;z-index:251693056;v-text-anchor:middle;mso-width-relative:page;mso-height-relative:page;" fillcolor="#FFFFFF" filled="t" stroked="t" coordsize="21600,21600" o:gfxdata="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" adj="-9055,39169,14400">
                <v:fill on="t" focussize="0,0"/>
                <v:stroke weight="1pt" color="#2F528F" miterlimit="8" joinstyle="miter"/>
                <v:imagedata o:title=""/>
                <o:lock v:ext="edit" aspectratio="f"/>
                <v:textbox>
                  <w:txbxContent>
                    <w:p>
                      <w:pPr>
                        <w:jc w:val="center"/>
                        <w:rPr>
                          <w:outline/>
                          <w:color w:val="000000" w:themeColor="text1"/>
                          <w14:textOutline w14:w="9525" w14:cap="rnd" w14:cmpd="sng" w14:algn="ctr">
                            <w14:solidFill>
                              <w14:schemeClr w14:val="tx1"/>
                            </w14:solidFill>
                            <w14:prstDash w14:val="solid"/>
                            <w14:bevel/>
                          </w14:textOutline>
                          <w14:textFill>
                            <w14:noFill/>
                          </w14:textFill>
                        </w:rPr>
                      </w:pPr>
                      <w:r>
                        <w:rPr>
                          <w:rFonts w:hint="eastAsia"/>
                          <w:outline/>
                          <w:color w:val="000000" w:themeColor="text1"/>
                          <w14:textOutline w14:w="9525" w14:cap="rnd" w14:cmpd="sng" w14:algn="ctr">
                            <w14:solidFill>
                              <w14:schemeClr w14:val="tx1"/>
                            </w14:solidFill>
                            <w14:prstDash w14:val="solid"/>
                            <w14:bevel/>
                          </w14:textOutline>
                          <w14:textFill>
                            <w14:noFill/>
                          </w14:textFill>
                        </w:rPr>
                        <w:t>图书馆</w:t>
                      </w:r>
                    </w:p>
                  </w:txbxContent>
                </v:textbox>
              </v:shape>
            </w:pict>
          </mc:Fallback>
        </mc:AlternateContent>
      </w:r>
      <w:r>
        <w:rPr>
          <w:rFonts w:ascii="黑体" w:hAnsi="黑体" w:eastAsia="黑体"/>
          <w:sz w:val="32"/>
          <w:szCs w:val="32"/>
        </w:rPr>
        <mc:AlternateContent>
          <mc:Choice Requires="wps">
            <w:drawing>
              <wp:anchor distT="0" distB="0" distL="114300" distR="114300" simplePos="0" relativeHeight="251691008" behindDoc="0" locked="0" layoutInCell="1" allowOverlap="1">
                <wp:simplePos x="0" y="0"/>
                <wp:positionH relativeFrom="column">
                  <wp:posOffset>-31750</wp:posOffset>
                </wp:positionH>
                <wp:positionV relativeFrom="paragraph">
                  <wp:posOffset>887095</wp:posOffset>
                </wp:positionV>
                <wp:extent cx="590550" cy="337185"/>
                <wp:effectExtent l="0" t="0" r="19050" b="215265"/>
                <wp:wrapNone/>
                <wp:docPr id="17" name="对话气泡: 圆角矩形 17"/>
                <wp:cNvGraphicFramePr/>
                <a:graphic xmlns:a="http://schemas.openxmlformats.org/drawingml/2006/main">
                  <a:graphicData uri="http://schemas.microsoft.com/office/word/2010/wordprocessingShape">
                    <wps:wsp>
                      <wps:cNvSpPr/>
                      <wps:spPr>
                        <a:xfrm>
                          <a:off x="0" y="0"/>
                          <a:ext cx="590550" cy="337185"/>
                        </a:xfrm>
                        <a:prstGeom prst="wedgeRoundRectCallout">
                          <a:avLst>
                            <a:gd name="adj1" fmla="val 36338"/>
                            <a:gd name="adj2" fmla="val 100049"/>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outline/>
                                <w:color w:val="000000" w:themeColor="text1"/>
                                <w14:textOutline w14:w="9525" w14:cap="rnd" w14:cmpd="sng" w14:algn="ctr">
                                  <w14:solidFill>
                                    <w14:schemeClr w14:val="tx1"/>
                                  </w14:solidFill>
                                  <w14:prstDash w14:val="solid"/>
                                  <w14:bevel/>
                                </w14:textOutline>
                                <w14:textFill>
                                  <w14:noFill/>
                                </w14:textFill>
                              </w:rPr>
                            </w:pPr>
                            <w:r>
                              <w:rPr>
                                <w:rFonts w:hint="eastAsia"/>
                                <w:outline/>
                                <w:color w:val="000000" w:themeColor="text1"/>
                                <w14:textOutline w14:w="9525" w14:cap="rnd" w14:cmpd="sng" w14:algn="ctr">
                                  <w14:solidFill>
                                    <w14:schemeClr w14:val="tx1"/>
                                  </w14:solidFill>
                                  <w14:prstDash w14:val="solid"/>
                                  <w14:bevel/>
                                </w14:textOutline>
                                <w14:textFill>
                                  <w14:noFill/>
                                </w14:textFill>
                              </w:rPr>
                              <w:t>西门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圆角矩形 17" o:spid="_x0000_s1026" o:spt="62" type="#_x0000_t62" style="position:absolute;left:0pt;margin-left:-2.5pt;margin-top:69.85pt;height:26.55pt;width:46.5pt;z-index:251691008;v-text-anchor:middle;mso-width-relative:page;mso-height-relative:page;" fillcolor="#FFFFFF [3212]" filled="t" stroked="t" coordsize="21600,21600" o:gfxdata="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" adj="18649,32411,14400">
                <v:fill on="t" focussize="0,0"/>
                <v:stroke weight="1pt" color="#2F528F [3204]" miterlimit="8" joinstyle="miter"/>
                <v:imagedata o:title=""/>
                <o:lock v:ext="edit" aspectratio="f"/>
                <v:textbox>
                  <w:txbxContent>
                    <w:p>
                      <w:pPr>
                        <w:jc w:val="center"/>
                        <w:rPr>
                          <w:outline/>
                          <w:color w:val="000000" w:themeColor="text1"/>
                          <w14:textOutline w14:w="9525" w14:cap="rnd" w14:cmpd="sng" w14:algn="ctr">
                            <w14:solidFill>
                              <w14:schemeClr w14:val="tx1"/>
                            </w14:solidFill>
                            <w14:prstDash w14:val="solid"/>
                            <w14:bevel/>
                          </w14:textOutline>
                          <w14:textFill>
                            <w14:noFill/>
                          </w14:textFill>
                        </w:rPr>
                      </w:pPr>
                      <w:r>
                        <w:rPr>
                          <w:rFonts w:hint="eastAsia"/>
                          <w:outline/>
                          <w:color w:val="000000" w:themeColor="text1"/>
                          <w14:textOutline w14:w="9525" w14:cap="rnd" w14:cmpd="sng" w14:algn="ctr">
                            <w14:solidFill>
                              <w14:schemeClr w14:val="tx1"/>
                            </w14:solidFill>
                            <w14:prstDash w14:val="solid"/>
                            <w14:bevel/>
                          </w14:textOutline>
                          <w14:textFill>
                            <w14:noFill/>
                          </w14:textFill>
                        </w:rPr>
                        <w:t>西门</w:t>
                      </w:r>
                    </w:p>
                  </w:txbxContent>
                </v:textbox>
              </v:shape>
            </w:pict>
          </mc:Fallback>
        </mc:AlternateContent>
      </w:r>
      <w:r>
        <w:rPr>
          <w:rFonts w:ascii="黑体" w:hAnsi="黑体" w:eastAsia="黑体"/>
          <w:sz w:val="32"/>
          <w:szCs w:val="32"/>
        </w:rPr>
        <w:drawing>
          <wp:inline distT="0" distB="0" distL="0" distR="0">
            <wp:extent cx="5225415" cy="3157855"/>
            <wp:effectExtent l="0" t="0" r="0" b="444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0"/>
                    <a:stretch>
                      <a:fillRect/>
                    </a:stretch>
                  </pic:blipFill>
                  <pic:spPr>
                    <a:xfrm>
                      <a:off x="0" y="0"/>
                      <a:ext cx="5263195" cy="3180802"/>
                    </a:xfrm>
                    <a:prstGeom prst="rect">
                      <a:avLst/>
                    </a:prstGeom>
                  </pic:spPr>
                </pic:pic>
              </a:graphicData>
            </a:graphic>
          </wp:inline>
        </w:drawing>
      </w:r>
    </w:p>
    <w:p>
      <w:pPr>
        <w:rPr>
          <w:rFonts w:ascii="黑体" w:hAnsi="黑体" w:eastAsia="黑体"/>
          <w:szCs w:val="21"/>
        </w:rPr>
      </w:pPr>
      <w:r>
        <w:rPr>
          <w:rFonts w:hint="eastAsia" w:ascii="黑体" w:hAnsi="黑体" w:eastAsia="黑体"/>
          <w:szCs w:val="21"/>
        </w:rPr>
        <w:t>山东女子学院平面图</w:t>
      </w:r>
    </w:p>
    <w:p>
      <w:pPr>
        <w:rPr>
          <w:rFonts w:ascii="黑体" w:hAnsi="黑体" w:eastAsia="黑体"/>
          <w:sz w:val="32"/>
          <w:szCs w:val="32"/>
        </w:rPr>
      </w:pPr>
    </w:p>
    <w:p>
      <w:pPr>
        <w:rPr>
          <w:rFonts w:ascii="黑体" w:hAnsi="黑体" w:eastAsia="黑体"/>
          <w:sz w:val="32"/>
          <w:szCs w:val="32"/>
        </w:rPr>
      </w:pPr>
      <w:r>
        <w:rPr>
          <w:rFonts w:ascii="黑体" w:hAnsi="黑体" w:eastAsia="黑体"/>
          <w:sz w:val="32"/>
          <w:szCs w:val="32"/>
        </w:rPr>
        <w:br w:type="page"/>
      </w:r>
    </w:p>
    <w:p>
      <w:pPr>
        <w:rPr>
          <w:rFonts w:ascii="黑体" w:hAnsi="黑体" w:eastAsia="黑体"/>
          <w:sz w:val="32"/>
          <w:szCs w:val="32"/>
        </w:rPr>
      </w:pPr>
      <w:r>
        <w:rPr>
          <w:rFonts w:hint="eastAsia" w:ascii="黑体" w:hAnsi="黑体" w:eastAsia="黑体"/>
          <w:sz w:val="32"/>
          <w:szCs w:val="32"/>
        </w:rPr>
        <mc:AlternateContent>
          <mc:Choice Requires="wps">
            <w:drawing>
              <wp:anchor distT="0" distB="0" distL="114300" distR="114300" simplePos="0" relativeHeight="251671552" behindDoc="0" locked="0" layoutInCell="1" allowOverlap="1">
                <wp:simplePos x="0" y="0"/>
                <wp:positionH relativeFrom="margin">
                  <wp:align>right</wp:align>
                </wp:positionH>
                <wp:positionV relativeFrom="paragraph">
                  <wp:posOffset>0</wp:posOffset>
                </wp:positionV>
                <wp:extent cx="5251450" cy="581660"/>
                <wp:effectExtent l="6350" t="6350" r="15240" b="6350"/>
                <wp:wrapNone/>
                <wp:docPr id="9" name="矩形: 圆角 9"/>
                <wp:cNvGraphicFramePr/>
                <a:graphic xmlns:a="http://schemas.openxmlformats.org/drawingml/2006/main">
                  <a:graphicData uri="http://schemas.microsoft.com/office/word/2010/wordprocessingShape">
                    <wps:wsp>
                      <wps:cNvSpPr/>
                      <wps:spPr>
                        <a:xfrm>
                          <a:off x="0" y="0"/>
                          <a:ext cx="5251450" cy="5816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仿宋_GB2312" w:hAnsi="仿宋_GB2312" w:eastAsia="仿宋_GB2312" w:cs="仿宋_GB2312"/>
                                <w:b/>
                                <w:bCs/>
                                <w:sz w:val="44"/>
                                <w:szCs w:val="44"/>
                              </w:rPr>
                            </w:pPr>
                            <w:r>
                              <w:rPr>
                                <w:rFonts w:hint="eastAsia" w:ascii="仿宋_GB2312" w:hAnsi="仿宋_GB2312" w:eastAsia="仿宋_GB2312" w:cs="仿宋_GB2312"/>
                                <w:b/>
                                <w:bCs/>
                                <w:sz w:val="44"/>
                                <w:szCs w:val="44"/>
                              </w:rPr>
                              <w:t>山东女子学院简介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矩形: 圆角 9" o:spid="_x0000_s1026" o:spt="2" style="position:absolute;left:0pt;margin-top:0pt;height:45.8pt;width:413.5pt;mso-position-horizontal:right;mso-position-horizontal-relative:margin;z-index:251671552;v-text-anchor:middle;mso-width-relative:page;mso-height-relative:page;" fillcolor="#4472C4 [3204]" filled="t" stroked="t" coordsize="21600,21600" arcsize="0.166666666666667" o:gfxdata="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gYUPztcAAAAEAQAADwAAAAAAAAABACAAAAAiAAAAZHJzL2Rvd25yZXYueG1sUEsBAhQA&#10;FAAAAAgAh07iQJSWpcieAgAALQUAAA4AAAAAAAAAAQAgAAAAJgEAAGRycy9lMm9Eb2MueG1sUEsF&#10;BgAAAAAGAAYAWQEAADYGAAAAAA==&#10;">
                <v:fill on="t" focussize="0,0"/>
                <v:stroke weight="1pt" color="#2F528F [3204]" miterlimit="8" joinstyle="miter"/>
                <v:imagedata o:title=""/>
                <o:lock v:ext="edit" aspectratio="f"/>
                <v:textbox>
                  <w:txbxContent>
                    <w:p>
                      <w:pPr>
                        <w:jc w:val="center"/>
                        <w:rPr>
                          <w:rFonts w:hint="eastAsia" w:ascii="仿宋_GB2312" w:hAnsi="仿宋_GB2312" w:eastAsia="仿宋_GB2312" w:cs="仿宋_GB2312"/>
                          <w:b/>
                          <w:bCs/>
                          <w:sz w:val="44"/>
                          <w:szCs w:val="44"/>
                        </w:rPr>
                      </w:pPr>
                      <w:r>
                        <w:rPr>
                          <w:rFonts w:hint="eastAsia" w:ascii="仿宋_GB2312" w:hAnsi="仿宋_GB2312" w:eastAsia="仿宋_GB2312" w:cs="仿宋_GB2312"/>
                          <w:b/>
                          <w:bCs/>
                          <w:sz w:val="44"/>
                          <w:szCs w:val="44"/>
                        </w:rPr>
                        <w:t>山东女子学院简介</w:t>
                      </w:r>
                    </w:p>
                  </w:txbxContent>
                </v:textbox>
              </v:roundrect>
            </w:pict>
          </mc:Fallback>
        </mc:AlternateContent>
      </w:r>
    </w:p>
    <w:p>
      <w:pPr>
        <w:pStyle w:val="13"/>
        <w:shd w:val="clear" w:color="auto" w:fill="FFFFFF"/>
        <w:spacing w:before="0" w:beforeAutospacing="0" w:after="0" w:afterAutospacing="0" w:line="320" w:lineRule="exact"/>
        <w:ind w:firstLine="482"/>
        <w:rPr>
          <w:rFonts w:ascii="微软雅黑" w:hAnsi="微软雅黑" w:eastAsia="微软雅黑"/>
          <w:color w:val="000000"/>
          <w:sz w:val="28"/>
          <w:szCs w:val="28"/>
        </w:rPr>
      </w:pPr>
    </w:p>
    <w:p>
      <w:pPr>
        <w:pStyle w:val="13"/>
        <w:shd w:val="clear" w:color="auto" w:fill="FFFFFF"/>
        <w:spacing w:before="0" w:beforeAutospacing="0" w:after="0" w:afterAutospacing="0" w:line="320" w:lineRule="exact"/>
        <w:ind w:firstLine="482"/>
        <w:rPr>
          <w:rFonts w:ascii="仿宋" w:hAnsi="仿宋" w:eastAsia="仿宋" w:cs="仿宋_GB2312"/>
          <w:color w:val="000000"/>
        </w:rPr>
      </w:pPr>
      <w:r>
        <w:rPr>
          <w:rFonts w:hint="eastAsia" w:ascii="仿宋" w:hAnsi="仿宋" w:eastAsia="仿宋" w:cs="仿宋_GB2312"/>
          <w:color w:val="000000"/>
        </w:rPr>
        <w:t>山东女子学院是省属公办普通本科高校，全国3所女子普通本科高校之一。学校始建于1952年，1984年举办成人高等教育，1995年举办普通高等专科教育，2010年经教育部批准改建为全日制普通本科高校，2016年接受教育部本科教学工作合格评估并顺利通过评估。</w:t>
      </w:r>
    </w:p>
    <w:p>
      <w:pPr>
        <w:pStyle w:val="5"/>
        <w:shd w:val="clear" w:color="auto" w:fill="FFFFFF"/>
        <w:spacing w:before="0" w:beforeAutospacing="0" w:after="0" w:afterAutospacing="0" w:line="320" w:lineRule="exact"/>
        <w:ind w:firstLine="482"/>
        <w:rPr>
          <w:rFonts w:ascii="仿宋" w:hAnsi="仿宋" w:eastAsia="仿宋" w:cs="仿宋_GB2312"/>
          <w:color w:val="000000"/>
        </w:rPr>
      </w:pPr>
      <w:r>
        <w:rPr>
          <w:rFonts w:hint="eastAsia" w:ascii="仿宋" w:hAnsi="仿宋" w:eastAsia="仿宋" w:cs="仿宋_GB2312"/>
          <w:color w:val="000000"/>
        </w:rPr>
        <w:t>学校现有全日制在校生15000人。教职工819人，其中具有博士、硕士学位的教师713人，副教授以上职称284人；有全国优秀教师2人、省级教学名师4人、省级优秀教师6人、享受国务院政府特殊津贴2人。</w:t>
      </w:r>
    </w:p>
    <w:p>
      <w:pPr>
        <w:pStyle w:val="5"/>
        <w:shd w:val="clear" w:color="auto" w:fill="FFFFFF"/>
        <w:spacing w:before="0" w:beforeAutospacing="0" w:after="0" w:afterAutospacing="0" w:line="320" w:lineRule="exact"/>
        <w:ind w:firstLine="482"/>
        <w:rPr>
          <w:rFonts w:ascii="仿宋" w:hAnsi="仿宋" w:eastAsia="仿宋" w:cs="仿宋_GB2312"/>
          <w:color w:val="000000"/>
        </w:rPr>
      </w:pPr>
      <w:r>
        <w:rPr>
          <w:rFonts w:hint="eastAsia" w:ascii="仿宋" w:hAnsi="仿宋" w:eastAsia="仿宋" w:cs="仿宋_GB2312"/>
          <w:color w:val="000000"/>
        </w:rPr>
        <w:t>学校围绕高素质应用型人才培养目标，不断深化教育教学改革，调整优化学科专业布局。现有15个教学院部，39个普通本科专业和8个正在招生的专科专业，涉及教育学、法学、管理学、经济学、艺术学、文学、工学、理学8个学科门类，面向全国19个省/自治区招生。工商管理获批省级特色专业，学前教育专业被省教育厅确定为山东省特色专业、山东省成人高等教育品牌专业</w:t>
      </w:r>
      <w:bookmarkStart w:id="0" w:name="_GoBack"/>
      <w:bookmarkEnd w:id="0"/>
      <w:r>
        <w:rPr>
          <w:rFonts w:hint="eastAsia" w:ascii="仿宋" w:hAnsi="仿宋" w:eastAsia="仿宋" w:cs="仿宋_GB2312"/>
          <w:color w:val="000000"/>
        </w:rPr>
        <w:t>；以工商管理、学前教育为核心的2个专业群，获批山东省高水平应用型立项建设专业群；学前教育、社会工作、国际经济与贸易、旅游管理、工商管理、会计学、计算机科学与技术、人力资源管理8个本科专业入选山东省高等学校一流专业建设点，10门课程入选山东省一流本科课程。学校先后荣获基础教育国家教学成果二等奖1项，高等教育、职业教育、基础教育省级教学成果一等奖4项、二等奖8项、三等奖4项;“幼儿园教师协同培养综合改革实践”获批教育部卓越幼儿园教师培养改革项目，“立体化、一站式连锁经营管理人才培养模式创新实验区”“幼儿教师校内外一体化人才培养模式创新实验区”入选省级创新实验区，金融工程（金融大数据方向）专业获批山东省产教融合（校企合作）示范性品牌专业。近3年来，学生在全国数学建模、“互联网+”、电子商务创新创意创业大赛等大学生学科竞赛中获得国家级奖206项、省部级奖296项。学校与省妇联共同创办的山东女子创业大学，先后培育教育部大学生创新创业训练计划项目84项，学校被评为山东省大学生创业教育示范平台。</w:t>
      </w:r>
    </w:p>
    <w:p>
      <w:pPr>
        <w:pStyle w:val="5"/>
        <w:shd w:val="clear" w:color="auto" w:fill="FFFFFF"/>
        <w:spacing w:before="0" w:beforeAutospacing="0" w:after="0" w:afterAutospacing="0" w:line="320" w:lineRule="exact"/>
        <w:ind w:firstLine="482"/>
        <w:rPr>
          <w:rFonts w:ascii="仿宋" w:hAnsi="仿宋" w:eastAsia="仿宋" w:cs="仿宋_GB2312"/>
          <w:color w:val="000000"/>
        </w:rPr>
      </w:pPr>
      <w:r>
        <w:rPr>
          <w:rFonts w:hint="eastAsia" w:ascii="仿宋" w:hAnsi="仿宋" w:eastAsia="仿宋" w:cs="仿宋_GB2312"/>
          <w:color w:val="000000"/>
        </w:rPr>
        <w:t>68年来，学校坚持“坤德含弘、至善尚美”的校训，弘扬“团结进取、求实创新”的校风、“勤学慎思、求真敏行”的学风，秉承“自强不息、百折不挠、求实创新、不断攀登”的女院精神，在促进学生全面发展的基础上，适应地方经济社会和妇女儿童发展需要，强化性别平等教育和女性综合素质教育，培养专业基础扎实、实践应用能力强，具有“四自”精神、创新精神和自主学习能力，德智体美劳全面发展的高素质应用型专门人才。先后培养毕业生7万余人，组织妇女干部、幼儿骨干教师和职业资格培训20余万人次。毕业生以其综合素质高、实践能力强受到用人单位欢迎，升本以来总体就业率一直保持在96%以上，学校被评为山东省高校毕业生就业工作先进集体。</w:t>
      </w:r>
    </w:p>
    <w:p>
      <w:pPr>
        <w:pStyle w:val="5"/>
        <w:shd w:val="clear" w:color="auto" w:fill="FFFFFF"/>
        <w:spacing w:before="0" w:beforeAutospacing="0" w:after="0" w:afterAutospacing="0" w:line="320" w:lineRule="exact"/>
        <w:ind w:firstLine="482"/>
        <w:rPr>
          <w:rFonts w:hint="eastAsia" w:ascii="仿宋" w:hAnsi="仿宋" w:eastAsia="仿宋" w:cs="仿宋_GB2312"/>
          <w:color w:val="000000"/>
        </w:rPr>
      </w:pPr>
      <w:r>
        <w:rPr>
          <w:rFonts w:hint="eastAsia" w:ascii="仿宋" w:hAnsi="仿宋" w:eastAsia="仿宋" w:cs="仿宋_GB2312"/>
          <w:color w:val="000000"/>
        </w:rPr>
        <w:t>新时代新担当新作为。学校正按照第二次党代会确定的建设应用型地方特色名校的发展目标和“12345”总体发展思路，围绕中长期事业发展规划确立的建设“坤德”“行知”“优雅”“绿色”“幸福”的“百年女大”战略愿景,不断深化综合改革，加强内涵建设，为加快建设应用型地方特色名校而努力奋斗！</w:t>
      </w:r>
    </w:p>
    <w:p>
      <w:pPr>
        <w:rPr>
          <w:rFonts w:hint="eastAsia" w:ascii="仿宋" w:hAnsi="仿宋" w:eastAsia="仿宋" w:cs="仿宋_GB2312"/>
          <w:color w:val="000000"/>
        </w:rPr>
      </w:pPr>
      <w:r>
        <w:rPr>
          <w:rFonts w:hint="eastAsia" w:ascii="仿宋" w:hAnsi="仿宋" w:eastAsia="仿宋" w:cs="仿宋_GB2312"/>
          <w:color w:val="000000"/>
        </w:rPr>
        <w:br w:type="page"/>
      </w:r>
    </w:p>
    <w:p>
      <w:pPr>
        <w:pStyle w:val="5"/>
        <w:shd w:val="clear" w:color="auto" w:fill="FFFFFF"/>
        <w:spacing w:before="0" w:beforeAutospacing="0" w:after="0" w:afterAutospacing="0" w:line="320" w:lineRule="exact"/>
        <w:ind w:firstLine="482"/>
        <w:rPr>
          <w:rFonts w:hint="eastAsia" w:ascii="仿宋" w:hAnsi="仿宋" w:eastAsia="仿宋" w:cs="仿宋_GB2312"/>
          <w:color w:val="000000"/>
        </w:rPr>
      </w:pPr>
      <w:r>
        <w:rPr>
          <w:rFonts w:hint="eastAsia" w:ascii="黑体" w:hAnsi="黑体" w:eastAsia="黑体"/>
          <w:sz w:val="32"/>
          <w:szCs w:val="32"/>
        </w:rPr>
        <mc:AlternateContent>
          <mc:Choice Requires="wps">
            <w:drawing>
              <wp:anchor distT="0" distB="0" distL="114300" distR="114300" simplePos="0" relativeHeight="251673600" behindDoc="0" locked="0" layoutInCell="1" allowOverlap="1">
                <wp:simplePos x="0" y="0"/>
                <wp:positionH relativeFrom="margin">
                  <wp:posOffset>635</wp:posOffset>
                </wp:positionH>
                <wp:positionV relativeFrom="paragraph">
                  <wp:posOffset>95250</wp:posOffset>
                </wp:positionV>
                <wp:extent cx="5247005" cy="500380"/>
                <wp:effectExtent l="0" t="0" r="10795" b="13970"/>
                <wp:wrapNone/>
                <wp:docPr id="10" name="矩形: 圆角 10"/>
                <wp:cNvGraphicFramePr/>
                <a:graphic xmlns:a="http://schemas.openxmlformats.org/drawingml/2006/main">
                  <a:graphicData uri="http://schemas.microsoft.com/office/word/2010/wordprocessingShape">
                    <wps:wsp>
                      <wps:cNvSpPr/>
                      <wps:spPr>
                        <a:xfrm>
                          <a:off x="0" y="0"/>
                          <a:ext cx="5247005" cy="5003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仿宋_GB2312" w:hAnsi="仿宋_GB2312" w:eastAsia="仿宋_GB2312" w:cs="仿宋_GB2312"/>
                                <w:b/>
                                <w:bCs/>
                                <w:sz w:val="44"/>
                                <w:szCs w:val="44"/>
                              </w:rPr>
                            </w:pPr>
                            <w:r>
                              <w:rPr>
                                <w:rFonts w:hint="eastAsia" w:ascii="仿宋_GB2312" w:hAnsi="仿宋_GB2312" w:eastAsia="仿宋_GB2312" w:cs="仿宋_GB2312"/>
                                <w:b/>
                                <w:bCs/>
                                <w:sz w:val="44"/>
                                <w:szCs w:val="44"/>
                              </w:rPr>
                              <w:t>山东女子学院 经济学院简介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矩形: 圆角 10" o:spid="_x0000_s1026" o:spt="2" style="position:absolute;left:0pt;margin-left:0.05pt;margin-top:7.5pt;height:39.4pt;width:413.15pt;mso-position-horizontal-relative:margin;z-index:251673600;v-text-anchor:middle;mso-width-relative:page;mso-height-relative:page;" fillcolor="#4472C4 [3204]" filled="t" stroked="t" coordsize="21600,21600" arcsize="0.166666666666667" o:gfxdata="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NLGkjjXAAAABQEAAA8AAAAAAAAAAQAgAAAAIgAAAGRycy9kb3ducmV2LnhtbFBLAQIUABQA&#10;AAAIAIdO4kABNqxjnAIAAC8FAAAOAAAAAAAAAAEAIAAAACYBAABkcnMvZTJvRG9jLnhtbFBLBQYA&#10;AAAABgAGAFkBAAA0BgAAAAA=&#10;">
                <v:fill on="t" focussize="0,0"/>
                <v:stroke weight="1pt" color="#2F528F [3204]" miterlimit="8" joinstyle="miter"/>
                <v:imagedata o:title=""/>
                <o:lock v:ext="edit" aspectratio="f"/>
                <v:textbox>
                  <w:txbxContent>
                    <w:p>
                      <w:pPr>
                        <w:jc w:val="center"/>
                        <w:rPr>
                          <w:rFonts w:hint="eastAsia" w:ascii="仿宋_GB2312" w:hAnsi="仿宋_GB2312" w:eastAsia="仿宋_GB2312" w:cs="仿宋_GB2312"/>
                          <w:b/>
                          <w:bCs/>
                          <w:sz w:val="44"/>
                          <w:szCs w:val="44"/>
                        </w:rPr>
                      </w:pPr>
                      <w:r>
                        <w:rPr>
                          <w:rFonts w:hint="eastAsia" w:ascii="仿宋_GB2312" w:hAnsi="仿宋_GB2312" w:eastAsia="仿宋_GB2312" w:cs="仿宋_GB2312"/>
                          <w:b/>
                          <w:bCs/>
                          <w:sz w:val="44"/>
                          <w:szCs w:val="44"/>
                        </w:rPr>
                        <w:t>山东女子学院 经济学院简介</w:t>
                      </w:r>
                    </w:p>
                  </w:txbxContent>
                </v:textbox>
              </v:roundrect>
            </w:pict>
          </mc:Fallback>
        </mc:AlternateContent>
      </w:r>
    </w:p>
    <w:p>
      <w:pPr>
        <w:rPr>
          <w:rFonts w:hint="eastAsia" w:ascii="仿宋_GB2312" w:hAnsi="仿宋_GB2312" w:eastAsia="仿宋_GB2312" w:cs="仿宋_GB2312"/>
          <w:sz w:val="24"/>
          <w:szCs w:val="24"/>
        </w:rPr>
      </w:pPr>
    </w:p>
    <w:p>
      <w:pPr>
        <w:snapToGrid w:val="0"/>
        <w:spacing w:line="400" w:lineRule="exact"/>
        <w:ind w:firstLine="480" w:firstLineChars="200"/>
        <w:rPr>
          <w:rFonts w:ascii="仿宋" w:hAnsi="仿宋" w:eastAsia="仿宋" w:cs="仿宋_GB2312"/>
          <w:sz w:val="24"/>
          <w:szCs w:val="24"/>
        </w:rPr>
      </w:pPr>
    </w:p>
    <w:p>
      <w:pPr>
        <w:snapToGrid w:val="0"/>
        <w:spacing w:line="400" w:lineRule="exact"/>
        <w:ind w:firstLine="480" w:firstLineChars="200"/>
        <w:rPr>
          <w:rFonts w:ascii="仿宋" w:hAnsi="仿宋" w:eastAsia="仿宋" w:cs="仿宋_GB2312"/>
          <w:sz w:val="24"/>
          <w:szCs w:val="24"/>
        </w:rPr>
      </w:pPr>
      <w:r>
        <w:rPr>
          <w:rFonts w:hint="eastAsia" w:ascii="仿宋" w:hAnsi="仿宋" w:eastAsia="仿宋" w:cs="仿宋_GB2312"/>
          <w:sz w:val="24"/>
          <w:szCs w:val="24"/>
        </w:rPr>
        <w:t>山东女子学院经济学院立足当前以互联网、大数据、智能分析与决策等“新经济”特征为时代气象的经济社会发展新趋势，紧密围绕国家和山东省高等教育改革大政方针，牢牢把握以互联网、大数据等为特征的经济社会发展格局，紧紧围绕学校建设应用型地方特色名校的目标，以培养面向山东省经济社会发展、符合山东省新旧动能转换重大工程实施规划的经济学类应用型人才为人才培养目标。</w:t>
      </w:r>
    </w:p>
    <w:p>
      <w:pPr>
        <w:snapToGrid w:val="0"/>
        <w:spacing w:line="400" w:lineRule="exact"/>
        <w:ind w:firstLine="480" w:firstLineChars="200"/>
        <w:rPr>
          <w:rFonts w:ascii="仿宋" w:hAnsi="仿宋" w:eastAsia="仿宋" w:cs="仿宋_GB2312"/>
          <w:sz w:val="24"/>
          <w:szCs w:val="24"/>
        </w:rPr>
      </w:pPr>
      <w:r>
        <w:rPr>
          <w:rFonts w:hint="eastAsia" w:ascii="仿宋" w:hAnsi="仿宋" w:eastAsia="仿宋" w:cs="仿宋_GB2312"/>
          <w:sz w:val="24"/>
          <w:szCs w:val="24"/>
        </w:rPr>
        <w:t>学院拥有国际经济与贸易、国际经济与贸易(专升本)、金融工程、金融工程(金融大数据方向)、投资学三个本科专业及其平台，报关与国际货运、国际商务两个专科专业。其中，国际经济与贸易专业为省级一流本科专业建设点、《国际贸易实务》为省级一流本科课程，金融工程（金融大数据方向）为山东省产教融合示范性品牌专业、专业带头人为山东省产教融合专业（学科）带头人。拥有教师近40人，其中包括博士、副教授、教授在内的高层次人员比例达到40%以上。拥有山东省骨干学科重点实验教学中心——金融工程实验室、校企合作实验室——互联网金融实验室、国际经济与贸易实验室以及学科商科综合实训中心配套的数字经济、经济动态仿真、数据分析实验室等配套设施完善的实验教学环境和校外实习基地。</w:t>
      </w:r>
    </w:p>
    <w:p>
      <w:pPr>
        <w:snapToGrid w:val="0"/>
        <w:spacing w:line="400" w:lineRule="exact"/>
        <w:ind w:firstLine="480" w:firstLineChars="200"/>
        <w:rPr>
          <w:rFonts w:ascii="仿宋" w:hAnsi="仿宋" w:eastAsia="仿宋" w:cs="仿宋_GB2312"/>
          <w:sz w:val="24"/>
          <w:szCs w:val="24"/>
        </w:rPr>
      </w:pPr>
      <w:r>
        <w:rPr>
          <w:rFonts w:hint="eastAsia" w:ascii="仿宋" w:hAnsi="仿宋" w:eastAsia="仿宋" w:cs="仿宋_GB2312"/>
          <w:sz w:val="24"/>
          <w:szCs w:val="24"/>
        </w:rPr>
        <w:t>学院拥有山东省跨境电商实训基地、山东省金融大数据与现代金融服务研究基地等省级学科平台，拥有金融工程与风险管理科研创新团队、数据挖掘与智能应用科研创新团队2个校级科研创新团队和1个校级人文社科研究基地——互联网金融与创新基地以及金融工程研究院、国际经济研究所等研究机构，并同省内高校联合培养金融硕士、计算机科学与技术(金融信息方向)、国际商务等硕士研究生。同时，立足学校作为中国金融工程年会理事单位、山东省经济学年会理事单位、山东省大数据研究协会副理事长单位等学术平台，学院积极开展对外学术交流和合作，创造了良好的发展氛围。</w:t>
      </w:r>
      <w:r>
        <w:rPr>
          <w:rFonts w:ascii="Calibri" w:hAnsi="Calibri" w:eastAsia="仿宋" w:cs="Calibri"/>
          <w:sz w:val="24"/>
          <w:szCs w:val="24"/>
        </w:rPr>
        <w:t>    </w:t>
      </w:r>
    </w:p>
    <w:p>
      <w:pPr>
        <w:snapToGrid w:val="0"/>
        <w:spacing w:line="400" w:lineRule="exact"/>
        <w:ind w:firstLine="480" w:firstLineChars="200"/>
        <w:rPr>
          <w:rFonts w:ascii="楷体" w:hAnsi="楷体" w:eastAsia="楷体"/>
          <w:szCs w:val="21"/>
        </w:rPr>
      </w:pPr>
      <w:r>
        <w:rPr>
          <w:rFonts w:hint="eastAsia" w:ascii="仿宋" w:hAnsi="仿宋" w:eastAsia="仿宋" w:cs="仿宋_GB2312"/>
          <w:sz w:val="24"/>
          <w:szCs w:val="24"/>
        </w:rPr>
        <w:t>学院教师开展了包括国家社科规划项目、教育部人文社科规划项目、全国统计科学研究计划项目、山东省自然科学基金项目、山东省社科规划项目等在内的学术课题研究，在国内外学术期刊和重要学术会议上发表了包括SCI、CSSCI、EI等在内的一系列学术文章，获得了包括全国统计科研优秀成果奖、山东省社科优秀成果奖、山东省高校科研成果奖等在内的科研奖项。</w:t>
      </w:r>
      <w:r>
        <w:rPr>
          <w:rFonts w:ascii="仿宋" w:hAnsi="仿宋" w:eastAsia="仿宋"/>
          <w:szCs w:val="21"/>
        </w:rPr>
        <w:br w:type="page"/>
      </w:r>
    </w:p>
    <w:p>
      <w:pPr>
        <w:rPr>
          <w:rFonts w:ascii="黑体" w:hAnsi="黑体" w:eastAsia="黑体"/>
          <w:sz w:val="32"/>
          <w:szCs w:val="32"/>
        </w:rPr>
      </w:pPr>
      <w:r>
        <w:rPr>
          <w:rFonts w:hint="eastAsia" w:ascii="黑体" w:hAnsi="黑体" w:eastAsia="黑体"/>
          <w:sz w:val="32"/>
          <w:szCs w:val="32"/>
        </w:rPr>
        <mc:AlternateContent>
          <mc:Choice Requires="wps">
            <w:drawing>
              <wp:anchor distT="0" distB="0" distL="114300" distR="114300" simplePos="0" relativeHeight="251689984" behindDoc="0" locked="0" layoutInCell="1" allowOverlap="1">
                <wp:simplePos x="0" y="0"/>
                <wp:positionH relativeFrom="margin">
                  <wp:align>left</wp:align>
                </wp:positionH>
                <wp:positionV relativeFrom="paragraph">
                  <wp:posOffset>54610</wp:posOffset>
                </wp:positionV>
                <wp:extent cx="5271135" cy="541655"/>
                <wp:effectExtent l="6350" t="6350" r="10795" b="15875"/>
                <wp:wrapNone/>
                <wp:docPr id="14" name="矩形: 圆角 14"/>
                <wp:cNvGraphicFramePr/>
                <a:graphic xmlns:a="http://schemas.openxmlformats.org/drawingml/2006/main">
                  <a:graphicData uri="http://schemas.microsoft.com/office/word/2010/wordprocessingShape">
                    <wps:wsp>
                      <wps:cNvSpPr/>
                      <wps:spPr>
                        <a:xfrm>
                          <a:off x="0" y="0"/>
                          <a:ext cx="5271135" cy="54165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仿宋_GB2312" w:hAnsi="仿宋_GB2312" w:eastAsia="仿宋_GB2312" w:cs="仿宋_GB2312"/>
                                <w:b/>
                                <w:bCs/>
                                <w:sz w:val="44"/>
                                <w:szCs w:val="44"/>
                              </w:rPr>
                            </w:pPr>
                            <w:r>
                              <w:rPr>
                                <w:rFonts w:hint="eastAsia" w:ascii="仿宋_GB2312" w:hAnsi="仿宋_GB2312" w:eastAsia="仿宋_GB2312" w:cs="仿宋_GB2312"/>
                                <w:b/>
                                <w:bCs/>
                                <w:sz w:val="44"/>
                                <w:szCs w:val="44"/>
                              </w:rPr>
                              <w:t>工作人员联络表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矩形: 圆角 14" o:spid="_x0000_s1026" o:spt="2" style="position:absolute;left:0pt;margin-top:4.3pt;height:42.65pt;width:415.05pt;mso-position-horizontal:left;mso-position-horizontal-relative:margin;z-index:251689984;v-text-anchor:middle;mso-width-relative:page;mso-height-relative:page;" fillcolor="#4472C4 [3204]" filled="t" stroked="t" coordsize="21600,21600" arcsize="0.166666666666667" o:gfxdata="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GOSATbXAAAABQEAAA8AAAAAAAAAAQAgAAAAIgAAAGRycy9kb3ducmV2LnhtbFBLAQIU&#10;ABQAAAAIAIdO4kBqgvmvnwIAAC8FAAAOAAAAAAAAAAEAIAAAACYBAABkcnMvZTJvRG9jLnhtbFBL&#10;BQYAAAAABgAGAFkBAAA3BgAAAAA=&#10;">
                <v:fill on="t" focussize="0,0"/>
                <v:stroke weight="1pt" color="#2F528F [3204]" miterlimit="8" joinstyle="miter"/>
                <v:imagedata o:title=""/>
                <o:lock v:ext="edit" aspectratio="f"/>
                <v:textbox>
                  <w:txbxContent>
                    <w:p>
                      <w:pPr>
                        <w:jc w:val="center"/>
                        <w:rPr>
                          <w:rFonts w:hint="eastAsia" w:ascii="仿宋_GB2312" w:hAnsi="仿宋_GB2312" w:eastAsia="仿宋_GB2312" w:cs="仿宋_GB2312"/>
                          <w:b/>
                          <w:bCs/>
                          <w:sz w:val="44"/>
                          <w:szCs w:val="44"/>
                        </w:rPr>
                      </w:pPr>
                      <w:r>
                        <w:rPr>
                          <w:rFonts w:hint="eastAsia" w:ascii="仿宋_GB2312" w:hAnsi="仿宋_GB2312" w:eastAsia="仿宋_GB2312" w:cs="仿宋_GB2312"/>
                          <w:b/>
                          <w:bCs/>
                          <w:sz w:val="44"/>
                          <w:szCs w:val="44"/>
                        </w:rPr>
                        <w:t>工作人员联络表</w:t>
                      </w:r>
                    </w:p>
                  </w:txbxContent>
                </v:textbox>
              </v:roundrect>
            </w:pict>
          </mc:Fallback>
        </mc:AlternateContent>
      </w:r>
    </w:p>
    <w:tbl>
      <w:tblPr>
        <w:tblStyle w:val="7"/>
        <w:tblpPr w:leftFromText="180" w:rightFromText="180" w:vertAnchor="text" w:horzAnchor="page" w:tblpXSpec="center" w:tblpY="386"/>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2268"/>
        <w:gridCol w:w="40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tcPr>
          <w:p>
            <w:pPr>
              <w:jc w:val="center"/>
              <w:rPr>
                <w:rFonts w:ascii="仿宋" w:hAnsi="仿宋" w:eastAsia="仿宋" w:cs="仿宋_GB2312"/>
                <w:sz w:val="32"/>
                <w:szCs w:val="32"/>
              </w:rPr>
            </w:pPr>
            <w:r>
              <w:rPr>
                <w:rFonts w:hint="eastAsia" w:ascii="仿宋" w:hAnsi="仿宋" w:eastAsia="仿宋" w:cs="仿宋_GB2312"/>
                <w:sz w:val="32"/>
                <w:szCs w:val="32"/>
              </w:rPr>
              <w:t>会务负责人</w:t>
            </w:r>
          </w:p>
        </w:tc>
        <w:tc>
          <w:tcPr>
            <w:tcW w:w="2268" w:type="dxa"/>
          </w:tcPr>
          <w:p>
            <w:pPr>
              <w:jc w:val="center"/>
              <w:rPr>
                <w:rFonts w:ascii="仿宋" w:hAnsi="仿宋" w:eastAsia="仿宋" w:cs="仿宋_GB2312"/>
                <w:sz w:val="32"/>
                <w:szCs w:val="32"/>
              </w:rPr>
            </w:pPr>
            <w:r>
              <w:rPr>
                <w:rFonts w:hint="eastAsia" w:ascii="仿宋" w:hAnsi="仿宋" w:eastAsia="仿宋" w:cs="仿宋_GB2312"/>
                <w:sz w:val="32"/>
                <w:szCs w:val="32"/>
              </w:rPr>
              <w:t>张</w:t>
            </w:r>
            <w:r>
              <w:rPr>
                <w:rFonts w:hint="eastAsia" w:ascii="仿宋" w:hAnsi="仿宋" w:eastAsia="仿宋" w:cs="宋体"/>
                <w:sz w:val="32"/>
                <w:szCs w:val="32"/>
              </w:rPr>
              <w:t>老师</w:t>
            </w:r>
          </w:p>
        </w:tc>
        <w:tc>
          <w:tcPr>
            <w:tcW w:w="4048" w:type="dxa"/>
          </w:tcPr>
          <w:p>
            <w:pPr>
              <w:jc w:val="center"/>
              <w:rPr>
                <w:rFonts w:ascii="仿宋" w:hAnsi="仿宋" w:eastAsia="仿宋" w:cs="仿宋_GB2312"/>
                <w:sz w:val="32"/>
                <w:szCs w:val="32"/>
              </w:rPr>
            </w:pPr>
            <w:r>
              <w:rPr>
                <w:rFonts w:hint="eastAsia" w:ascii="仿宋" w:hAnsi="仿宋" w:eastAsia="仿宋" w:cs="仿宋_GB2312"/>
                <w:sz w:val="32"/>
                <w:szCs w:val="32"/>
              </w:rPr>
              <w:t>13021703341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tcPr>
          <w:p>
            <w:pPr>
              <w:jc w:val="center"/>
              <w:rPr>
                <w:rFonts w:ascii="仿宋" w:hAnsi="仿宋" w:eastAsia="仿宋" w:cs="仿宋_GB2312"/>
                <w:sz w:val="32"/>
                <w:szCs w:val="32"/>
              </w:rPr>
            </w:pPr>
            <w:r>
              <w:rPr>
                <w:rFonts w:hint="eastAsia" w:ascii="仿宋" w:hAnsi="仿宋" w:eastAsia="仿宋" w:cs="仿宋_GB2312"/>
                <w:sz w:val="32"/>
                <w:szCs w:val="32"/>
              </w:rPr>
              <w:t>接待负责人</w:t>
            </w:r>
          </w:p>
        </w:tc>
        <w:tc>
          <w:tcPr>
            <w:tcW w:w="2268" w:type="dxa"/>
          </w:tcPr>
          <w:p>
            <w:pPr>
              <w:jc w:val="center"/>
              <w:rPr>
                <w:rFonts w:ascii="仿宋" w:hAnsi="仿宋" w:eastAsia="仿宋" w:cs="仿宋_GB2312"/>
                <w:sz w:val="32"/>
                <w:szCs w:val="32"/>
              </w:rPr>
            </w:pPr>
            <w:r>
              <w:rPr>
                <w:rFonts w:hint="eastAsia" w:ascii="仿宋" w:hAnsi="仿宋" w:eastAsia="仿宋" w:cs="仿宋_GB2312"/>
                <w:sz w:val="32"/>
                <w:szCs w:val="32"/>
              </w:rPr>
              <w:t>温</w:t>
            </w:r>
            <w:r>
              <w:rPr>
                <w:rFonts w:hint="eastAsia" w:ascii="仿宋" w:hAnsi="仿宋" w:eastAsia="仿宋" w:cs="宋体"/>
                <w:sz w:val="32"/>
                <w:szCs w:val="32"/>
              </w:rPr>
              <w:t>老师</w:t>
            </w:r>
          </w:p>
        </w:tc>
        <w:tc>
          <w:tcPr>
            <w:tcW w:w="4048" w:type="dxa"/>
          </w:tcPr>
          <w:p>
            <w:pPr>
              <w:jc w:val="center"/>
              <w:rPr>
                <w:rFonts w:ascii="仿宋" w:hAnsi="仿宋" w:eastAsia="仿宋" w:cs="仿宋_GB2312"/>
                <w:sz w:val="32"/>
                <w:szCs w:val="32"/>
              </w:rPr>
            </w:pPr>
            <w:r>
              <w:rPr>
                <w:rFonts w:hint="eastAsia" w:ascii="仿宋" w:hAnsi="仿宋" w:eastAsia="仿宋"/>
                <w:sz w:val="32"/>
                <w:szCs w:val="32"/>
              </w:rPr>
              <w:t>1</w:t>
            </w:r>
            <w:r>
              <w:rPr>
                <w:rFonts w:ascii="仿宋" w:hAnsi="仿宋" w:eastAsia="仿宋"/>
                <w:sz w:val="32"/>
                <w:szCs w:val="32"/>
              </w:rPr>
              <w:t>5550417020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tcPr>
          <w:p>
            <w:pPr>
              <w:jc w:val="center"/>
              <w:rPr>
                <w:rFonts w:ascii="仿宋" w:hAnsi="仿宋" w:eastAsia="仿宋" w:cs="仿宋_GB2312"/>
                <w:sz w:val="32"/>
                <w:szCs w:val="32"/>
              </w:rPr>
            </w:pPr>
            <w:r>
              <w:rPr>
                <w:rFonts w:hint="eastAsia" w:ascii="仿宋" w:hAnsi="仿宋" w:eastAsia="仿宋" w:cs="仿宋_GB2312"/>
                <w:sz w:val="32"/>
                <w:szCs w:val="32"/>
              </w:rPr>
              <w:t>资料负责人</w:t>
            </w:r>
          </w:p>
        </w:tc>
        <w:tc>
          <w:tcPr>
            <w:tcW w:w="2268" w:type="dxa"/>
          </w:tcPr>
          <w:p>
            <w:pPr>
              <w:jc w:val="center"/>
              <w:rPr>
                <w:rFonts w:ascii="仿宋" w:hAnsi="仿宋" w:eastAsia="仿宋" w:cs="仿宋_GB2312"/>
                <w:sz w:val="32"/>
                <w:szCs w:val="32"/>
              </w:rPr>
            </w:pPr>
            <w:r>
              <w:rPr>
                <w:rFonts w:hint="eastAsia" w:ascii="仿宋" w:hAnsi="仿宋" w:eastAsia="仿宋" w:cs="仿宋_GB2312"/>
                <w:sz w:val="32"/>
                <w:szCs w:val="32"/>
              </w:rPr>
              <w:t>焦</w:t>
            </w:r>
            <w:r>
              <w:rPr>
                <w:rFonts w:hint="eastAsia" w:ascii="仿宋" w:hAnsi="仿宋" w:eastAsia="仿宋" w:cs="宋体"/>
                <w:sz w:val="32"/>
                <w:szCs w:val="32"/>
              </w:rPr>
              <w:t>老师</w:t>
            </w:r>
          </w:p>
        </w:tc>
        <w:tc>
          <w:tcPr>
            <w:tcW w:w="4048" w:type="dxa"/>
          </w:tcPr>
          <w:p>
            <w:pPr>
              <w:jc w:val="center"/>
              <w:rPr>
                <w:rFonts w:ascii="仿宋" w:hAnsi="仿宋" w:eastAsia="仿宋" w:cs="仿宋_GB2312"/>
                <w:sz w:val="32"/>
                <w:szCs w:val="32"/>
              </w:rPr>
            </w:pPr>
            <w:r>
              <w:rPr>
                <w:rFonts w:hint="eastAsia" w:ascii="仿宋" w:hAnsi="仿宋" w:eastAsia="仿宋" w:cs="仿宋_GB2312"/>
                <w:sz w:val="32"/>
                <w:szCs w:val="32"/>
              </w:rPr>
              <w:t>15562503506</w:t>
            </w:r>
          </w:p>
        </w:tc>
      </w:tr>
    </w:tbl>
    <w:p>
      <w:pPr>
        <w:rPr>
          <w:rFonts w:ascii="黑体" w:hAnsi="黑体" w:eastAsia="黑体"/>
          <w:sz w:val="32"/>
          <w:szCs w:val="32"/>
        </w:rPr>
      </w:pPr>
    </w:p>
    <w:sectPr>
      <w:footerReference r:id="rId4"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pPr>
  </w:p>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27232647"/>
    </w:sdtPr>
    <w:sdtContent>
      <w:p>
        <w:pPr>
          <w:pStyle w:val="3"/>
          <w:jc w:val="right"/>
        </w:pPr>
        <w:r>
          <w:fldChar w:fldCharType="begin"/>
        </w:r>
        <w:r>
          <w:instrText xml:space="preserve">PAGE   \* MERGEFORMAT</w:instrText>
        </w:r>
        <w:r>
          <w:fldChar w:fldCharType="separate"/>
        </w:r>
        <w:r>
          <w:rPr>
            <w:lang w:val="zh-CN"/>
          </w:rPr>
          <w:t>2</w:t>
        </w:r>
        <w:r>
          <w:fldChar w:fldCharType="end"/>
        </w:r>
      </w:p>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0825"/>
    <w:rsid w:val="000157C1"/>
    <w:rsid w:val="00043A12"/>
    <w:rsid w:val="000520DE"/>
    <w:rsid w:val="000A2CA3"/>
    <w:rsid w:val="000A400D"/>
    <w:rsid w:val="000A47F2"/>
    <w:rsid w:val="000A6CA3"/>
    <w:rsid w:val="000B27E6"/>
    <w:rsid w:val="000D1CA6"/>
    <w:rsid w:val="000D662C"/>
    <w:rsid w:val="000D77A4"/>
    <w:rsid w:val="00103561"/>
    <w:rsid w:val="00141097"/>
    <w:rsid w:val="00144948"/>
    <w:rsid w:val="00147D01"/>
    <w:rsid w:val="00161E1A"/>
    <w:rsid w:val="00184E14"/>
    <w:rsid w:val="0018745A"/>
    <w:rsid w:val="001C6A14"/>
    <w:rsid w:val="001D2659"/>
    <w:rsid w:val="001E0825"/>
    <w:rsid w:val="001E7370"/>
    <w:rsid w:val="001F4BD8"/>
    <w:rsid w:val="00223938"/>
    <w:rsid w:val="0023360B"/>
    <w:rsid w:val="0025181D"/>
    <w:rsid w:val="0026317A"/>
    <w:rsid w:val="00295858"/>
    <w:rsid w:val="002B7E5D"/>
    <w:rsid w:val="002C226F"/>
    <w:rsid w:val="002C7E16"/>
    <w:rsid w:val="003034D1"/>
    <w:rsid w:val="00317A45"/>
    <w:rsid w:val="0032380A"/>
    <w:rsid w:val="0035044B"/>
    <w:rsid w:val="003B61EC"/>
    <w:rsid w:val="003C41BA"/>
    <w:rsid w:val="003D452F"/>
    <w:rsid w:val="003F12BD"/>
    <w:rsid w:val="003F7C2E"/>
    <w:rsid w:val="0043487A"/>
    <w:rsid w:val="00452CB7"/>
    <w:rsid w:val="00473EB6"/>
    <w:rsid w:val="00497D9E"/>
    <w:rsid w:val="004A7B97"/>
    <w:rsid w:val="004B4348"/>
    <w:rsid w:val="004D11FE"/>
    <w:rsid w:val="004F4184"/>
    <w:rsid w:val="005004F8"/>
    <w:rsid w:val="005155F8"/>
    <w:rsid w:val="005306AC"/>
    <w:rsid w:val="00550229"/>
    <w:rsid w:val="00557BED"/>
    <w:rsid w:val="00581806"/>
    <w:rsid w:val="0059605D"/>
    <w:rsid w:val="005D57E8"/>
    <w:rsid w:val="005F267B"/>
    <w:rsid w:val="005F6800"/>
    <w:rsid w:val="00605A5F"/>
    <w:rsid w:val="0061376E"/>
    <w:rsid w:val="00642E17"/>
    <w:rsid w:val="00672146"/>
    <w:rsid w:val="00683A81"/>
    <w:rsid w:val="006855ED"/>
    <w:rsid w:val="006971CE"/>
    <w:rsid w:val="006A2CA6"/>
    <w:rsid w:val="00701E91"/>
    <w:rsid w:val="0071541E"/>
    <w:rsid w:val="00725BAD"/>
    <w:rsid w:val="0073083B"/>
    <w:rsid w:val="007478A0"/>
    <w:rsid w:val="00767178"/>
    <w:rsid w:val="00797717"/>
    <w:rsid w:val="007A655D"/>
    <w:rsid w:val="007B08F8"/>
    <w:rsid w:val="007B296E"/>
    <w:rsid w:val="007F3839"/>
    <w:rsid w:val="00850799"/>
    <w:rsid w:val="00860C51"/>
    <w:rsid w:val="00861928"/>
    <w:rsid w:val="008732A0"/>
    <w:rsid w:val="00886DB7"/>
    <w:rsid w:val="00890688"/>
    <w:rsid w:val="00894525"/>
    <w:rsid w:val="008A66B9"/>
    <w:rsid w:val="008B0E44"/>
    <w:rsid w:val="008E6C51"/>
    <w:rsid w:val="009157B9"/>
    <w:rsid w:val="0093126B"/>
    <w:rsid w:val="009632C1"/>
    <w:rsid w:val="009653F0"/>
    <w:rsid w:val="00971C03"/>
    <w:rsid w:val="009D3AA1"/>
    <w:rsid w:val="00A06032"/>
    <w:rsid w:val="00A1389F"/>
    <w:rsid w:val="00A17652"/>
    <w:rsid w:val="00A42001"/>
    <w:rsid w:val="00A943CE"/>
    <w:rsid w:val="00AA1869"/>
    <w:rsid w:val="00AD06E4"/>
    <w:rsid w:val="00AD1AFC"/>
    <w:rsid w:val="00AD789E"/>
    <w:rsid w:val="00B05553"/>
    <w:rsid w:val="00BA0BBE"/>
    <w:rsid w:val="00BA144C"/>
    <w:rsid w:val="00BA7F5C"/>
    <w:rsid w:val="00BD0849"/>
    <w:rsid w:val="00C01F07"/>
    <w:rsid w:val="00C613CF"/>
    <w:rsid w:val="00C8109E"/>
    <w:rsid w:val="00C907B0"/>
    <w:rsid w:val="00CA1848"/>
    <w:rsid w:val="00CA5859"/>
    <w:rsid w:val="00CD1300"/>
    <w:rsid w:val="00CD335F"/>
    <w:rsid w:val="00D13A3A"/>
    <w:rsid w:val="00D24B7E"/>
    <w:rsid w:val="00D324B8"/>
    <w:rsid w:val="00D70DC5"/>
    <w:rsid w:val="00D72E83"/>
    <w:rsid w:val="00D7625B"/>
    <w:rsid w:val="00DB7FA8"/>
    <w:rsid w:val="00DC3958"/>
    <w:rsid w:val="00E00168"/>
    <w:rsid w:val="00E27A51"/>
    <w:rsid w:val="00E717E0"/>
    <w:rsid w:val="00E73A52"/>
    <w:rsid w:val="00F032ED"/>
    <w:rsid w:val="00F3064D"/>
    <w:rsid w:val="00F537F9"/>
    <w:rsid w:val="00F9260C"/>
    <w:rsid w:val="05BD38DE"/>
    <w:rsid w:val="08442817"/>
    <w:rsid w:val="0A7124D2"/>
    <w:rsid w:val="0CF57FFA"/>
    <w:rsid w:val="0E045665"/>
    <w:rsid w:val="1422681C"/>
    <w:rsid w:val="15CD69F5"/>
    <w:rsid w:val="168D46E4"/>
    <w:rsid w:val="19265118"/>
    <w:rsid w:val="1B1A3010"/>
    <w:rsid w:val="1C10673C"/>
    <w:rsid w:val="1C4472E5"/>
    <w:rsid w:val="1DDF7CCD"/>
    <w:rsid w:val="2354347C"/>
    <w:rsid w:val="24F64EDA"/>
    <w:rsid w:val="27197FE0"/>
    <w:rsid w:val="277157B5"/>
    <w:rsid w:val="27B94028"/>
    <w:rsid w:val="295C1954"/>
    <w:rsid w:val="29DA2630"/>
    <w:rsid w:val="2E6D5A70"/>
    <w:rsid w:val="30991C96"/>
    <w:rsid w:val="41DE6DB8"/>
    <w:rsid w:val="44632F1B"/>
    <w:rsid w:val="497C64C0"/>
    <w:rsid w:val="4A7F383A"/>
    <w:rsid w:val="4C2B2569"/>
    <w:rsid w:val="4CE55887"/>
    <w:rsid w:val="50B922DE"/>
    <w:rsid w:val="51F1701E"/>
    <w:rsid w:val="57E776E0"/>
    <w:rsid w:val="5DB84E25"/>
    <w:rsid w:val="64956F70"/>
    <w:rsid w:val="667B5B39"/>
    <w:rsid w:val="69DA7012"/>
    <w:rsid w:val="6A4C2C20"/>
    <w:rsid w:val="6B0E15B8"/>
    <w:rsid w:val="77A27378"/>
    <w:rsid w:val="785B0F64"/>
    <w:rsid w:val="7B69277D"/>
    <w:rsid w:val="7E4315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Date"/>
    <w:basedOn w:val="1"/>
    <w:next w:val="1"/>
    <w:link w:val="12"/>
    <w:semiHidden/>
    <w:unhideWhenUsed/>
    <w:qFormat/>
    <w:uiPriority w:val="99"/>
    <w:pPr>
      <w:ind w:left="100" w:leftChars="2500"/>
    </w:pPr>
  </w:style>
  <w:style w:type="paragraph" w:styleId="3">
    <w:name w:val="footer"/>
    <w:basedOn w:val="1"/>
    <w:link w:val="11"/>
    <w:unhideWhenUsed/>
    <w:uiPriority w:val="99"/>
    <w:pPr>
      <w:tabs>
        <w:tab w:val="center" w:pos="4153"/>
        <w:tab w:val="right" w:pos="8306"/>
      </w:tabs>
      <w:snapToGrid w:val="0"/>
      <w:jc w:val="left"/>
    </w:pPr>
    <w:rPr>
      <w:sz w:val="18"/>
      <w:szCs w:val="18"/>
    </w:rPr>
  </w:style>
  <w:style w:type="paragraph" w:styleId="4">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7">
    <w:name w:val="Table Grid"/>
    <w:basedOn w:val="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22"/>
    <w:rPr>
      <w:b/>
      <w:bCs/>
    </w:rPr>
  </w:style>
  <w:style w:type="character" w:customStyle="1" w:styleId="10">
    <w:name w:val="页眉 字符"/>
    <w:basedOn w:val="8"/>
    <w:link w:val="4"/>
    <w:qFormat/>
    <w:uiPriority w:val="99"/>
    <w:rPr>
      <w:sz w:val="18"/>
      <w:szCs w:val="18"/>
    </w:rPr>
  </w:style>
  <w:style w:type="character" w:customStyle="1" w:styleId="11">
    <w:name w:val="页脚 字符"/>
    <w:basedOn w:val="8"/>
    <w:link w:val="3"/>
    <w:qFormat/>
    <w:uiPriority w:val="99"/>
    <w:rPr>
      <w:sz w:val="18"/>
      <w:szCs w:val="18"/>
    </w:rPr>
  </w:style>
  <w:style w:type="character" w:customStyle="1" w:styleId="12">
    <w:name w:val="日期 字符"/>
    <w:basedOn w:val="8"/>
    <w:link w:val="2"/>
    <w:semiHidden/>
    <w:qFormat/>
    <w:uiPriority w:val="99"/>
  </w:style>
  <w:style w:type="paragraph" w:customStyle="1" w:styleId="13">
    <w:name w:val="vsbcontent_start"/>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
    <w:name w:val="Default"/>
    <w:qFormat/>
    <w:uiPriority w:val="0"/>
    <w:pPr>
      <w:widowControl w:val="0"/>
      <w:autoSpaceDE w:val="0"/>
      <w:autoSpaceDN w:val="0"/>
      <w:adjustRightInd w:val="0"/>
    </w:pPr>
    <w:rPr>
      <w:rFonts w:ascii="Times New Roman" w:hAnsi="Times New Roman" w:cs="Times New Roman" w:eastAsiaTheme="minorEastAsia"/>
      <w:color w:val="000000"/>
      <w:sz w:val="24"/>
      <w:szCs w:val="24"/>
      <w:lang w:val="en-US" w:eastAsia="zh-CN" w:bidi="ar-SA"/>
    </w:rPr>
  </w:style>
  <w:style w:type="paragraph" w:styleId="15">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Pages>
  <Words>6609</Words>
  <Characters>7030</Characters>
  <Lines>53</Lines>
  <Paragraphs>15</Paragraphs>
  <TotalTime>1</TotalTime>
  <ScaleCrop>false</ScaleCrop>
  <LinksUpToDate>false</LinksUpToDate>
  <CharactersWithSpaces>7166</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2020-12-22T07:27:00Z</dcterms:created>
  <dc:creator>N N</dc:creator>
  <cp:lastModifiedBy>哆啦A梦</cp:lastModifiedBy>
  <dcterms:modified xsi:type="dcterms:W3CDTF">2020-12-23T13:33:54Z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